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21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  <w:spacing w:val="25"/>
        </w:rPr>
        <w:t>開発行為許可承継届出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2100"/>
        <w:gridCol w:w="4305"/>
        <w:gridCol w:w="525"/>
        <w:gridCol w:w="1070"/>
      </w:tblGrid>
      <w:tr>
        <w:trPr>
          <w:trHeight w:val="2734" w:hRule="atLeast"/>
        </w:trPr>
        <w:tc>
          <w:tcPr>
            <w:tcW w:w="852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届出先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土浦市長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都市計画法第</w:t>
            </w:r>
            <w:r>
              <w:rPr>
                <w:rFonts w:hint="default"/>
              </w:rPr>
              <w:t>44</w:t>
            </w:r>
            <w:r>
              <w:rPr>
                <w:rFonts w:hint="eastAsia"/>
              </w:rPr>
              <w:t>条の規定により開発許可に基づく地位を承継したので、下記のとおり届け出ます。</w:t>
            </w:r>
          </w:p>
        </w:tc>
      </w:tr>
      <w:tr>
        <w:trPr>
          <w:cantSplit/>
          <w:trHeight w:val="600" w:hRule="atLeast"/>
        </w:trPr>
        <w:tc>
          <w:tcPr>
            <w:tcW w:w="26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30"/>
              </w:rPr>
              <w:t>承継年月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cantSplit/>
          <w:trHeight w:val="800" w:hRule="atLeast"/>
        </w:trPr>
        <w:tc>
          <w:tcPr>
            <w:tcW w:w="26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10"/>
              </w:rPr>
              <w:t>承継理</w:t>
            </w:r>
            <w:r>
              <w:rPr>
                <w:rFonts w:hint="eastAsia"/>
              </w:rPr>
              <w:t>由</w:t>
            </w:r>
          </w:p>
        </w:tc>
        <w:tc>
          <w:tcPr>
            <w:tcW w:w="59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80"/>
              </w:rPr>
              <w:t>許可の概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許可を受けた者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0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第　　　　　号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59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許可に付された条件</w:t>
            </w:r>
          </w:p>
        </w:tc>
        <w:tc>
          <w:tcPr>
            <w:tcW w:w="59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9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85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22"/>
        <w:gridCol w:w="2103"/>
      </w:tblGrid>
      <w:tr>
        <w:trPr>
          <w:cantSplit/>
          <w:trHeight w:val="343" w:hRule="atLeast"/>
        </w:trPr>
        <w:tc>
          <w:tcPr>
            <w:tcW w:w="6422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受付日付印</w:t>
            </w:r>
          </w:p>
        </w:tc>
      </w:tr>
      <w:tr>
        <w:trPr>
          <w:cantSplit/>
          <w:trHeight w:val="1894" w:hRule="atLeast"/>
        </w:trPr>
        <w:tc>
          <w:tcPr>
            <w:tcW w:w="6422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414655</wp:posOffset>
                </wp:positionV>
                <wp:extent cx="5362575" cy="5524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5362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添付書類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一般承継人であることを</w:t>
                            </w:r>
                            <w:r>
                              <w:rPr>
                                <w:rFonts w:hint="eastAsia"/>
                              </w:rPr>
                              <w:t>証する</w:t>
                            </w:r>
                            <w:r>
                              <w:rPr>
                                <w:rFonts w:hint="default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2.65pt;mso-position-vertical-relative:text;mso-position-horizontal-relative:text;v-text-anchor:top;position:absolute;height:43.5pt;mso-wrap-distance-top:0pt;width:422.25pt;mso-wrap-distance-left:9pt;margin-left:4.9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　添付書類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一般承継人であることを</w:t>
                      </w:r>
                      <w:r>
                        <w:rPr>
                          <w:rFonts w:hint="eastAsia"/>
                        </w:rPr>
                        <w:t>証する</w:t>
                      </w:r>
                      <w:r>
                        <w:rPr>
                          <w:rFonts w:hint="default"/>
                        </w:rPr>
                        <w:t>書類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154</Words>
  <Characters>138</Characters>
  <Application>JUST Note</Application>
  <Lines>1</Lines>
  <Paragraphs>1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様式第15号(第17条関係)</dc:title>
  <dc:creator>(株)ぎょうせい</dc:creator>
  <cp:lastModifiedBy>建築指導課</cp:lastModifiedBy>
  <cp:lastPrinted>2012-08-23T04:14:00Z</cp:lastPrinted>
  <dcterms:created xsi:type="dcterms:W3CDTF">2019-03-12T07:38:00Z</dcterms:created>
  <dcterms:modified xsi:type="dcterms:W3CDTF">2022-06-02T06:49:26Z</dcterms:modified>
  <cp:revision>5</cp:revision>
</cp:coreProperties>
</file>