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935" w:rsidRDefault="002A1702">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低未利用土地等の長期譲渡所得に係る確認書の発行について</w:t>
      </w:r>
    </w:p>
    <w:p w:rsidR="00D32935" w:rsidRDefault="00D32935">
      <w:pPr>
        <w:rPr>
          <w:rFonts w:asciiTheme="majorEastAsia" w:eastAsiaTheme="majorEastAsia" w:hAnsiTheme="majorEastAsia"/>
          <w:sz w:val="24"/>
        </w:rPr>
      </w:pPr>
    </w:p>
    <w:p w:rsidR="00D32935" w:rsidRDefault="002A1702">
      <w:pPr>
        <w:spacing w:line="360" w:lineRule="exact"/>
        <w:ind w:leftChars="100" w:left="210" w:firstLineChars="99" w:firstLine="238"/>
        <w:rPr>
          <w:rFonts w:ascii="游ゴシック" w:eastAsia="游ゴシック" w:hAnsi="游ゴシック"/>
          <w:sz w:val="24"/>
        </w:rPr>
      </w:pPr>
      <w:r>
        <w:rPr>
          <w:rFonts w:ascii="游ゴシック" w:eastAsia="游ゴシック" w:hAnsi="游ゴシック" w:hint="eastAsia"/>
          <w:sz w:val="24"/>
        </w:rPr>
        <w:t>全国的に空地・空家が増加する中、土地の新たな利用意向を示す方への土地譲渡を推進し地域の活性化を図ること等を目的として、一定要件を満たす低未利用土地を譲渡した場合に長期譲渡所得から</w:t>
      </w:r>
      <w:r>
        <w:rPr>
          <w:rFonts w:ascii="游ゴシック" w:eastAsia="游ゴシック" w:hAnsi="游ゴシック" w:hint="eastAsia"/>
          <w:sz w:val="24"/>
        </w:rPr>
        <w:t>100</w:t>
      </w:r>
      <w:r>
        <w:rPr>
          <w:rFonts w:ascii="游ゴシック" w:eastAsia="游ゴシック" w:hAnsi="游ゴシック" w:hint="eastAsia"/>
          <w:sz w:val="24"/>
        </w:rPr>
        <w:t>万円を控除する所得税・個人住民税の特例措置が創設されました。</w:t>
      </w:r>
    </w:p>
    <w:p w:rsidR="00D32935" w:rsidRDefault="002A1702">
      <w:pPr>
        <w:spacing w:line="360" w:lineRule="exact"/>
        <w:ind w:leftChars="100" w:left="210" w:firstLineChars="99" w:firstLine="238"/>
        <w:rPr>
          <w:rFonts w:ascii="游ゴシック" w:eastAsia="游ゴシック" w:hAnsi="游ゴシック"/>
          <w:sz w:val="24"/>
        </w:rPr>
      </w:pPr>
      <w:r>
        <w:rPr>
          <w:rFonts w:ascii="游ゴシック" w:eastAsia="游ゴシック" w:hAnsi="游ゴシック" w:hint="eastAsia"/>
          <w:sz w:val="24"/>
        </w:rPr>
        <w:t>控除を受ける際の確定申告添付書類として市町村の発行する</w:t>
      </w:r>
      <w:r>
        <w:rPr>
          <w:rFonts w:ascii="游ゴシック" w:eastAsia="游ゴシック" w:hAnsi="游ゴシック" w:hint="eastAsia"/>
          <w:b/>
          <w:sz w:val="24"/>
        </w:rPr>
        <w:t>「低未利用土地等確認書」</w:t>
      </w:r>
      <w:r>
        <w:rPr>
          <w:rFonts w:ascii="游ゴシック" w:eastAsia="游ゴシック" w:hAnsi="游ゴシック" w:hint="eastAsia"/>
          <w:sz w:val="24"/>
        </w:rPr>
        <w:t>が必要となります。</w:t>
      </w:r>
    </w:p>
    <w:p w:rsidR="00D32935" w:rsidRDefault="002A1702">
      <w:pPr>
        <w:spacing w:line="360" w:lineRule="exact"/>
        <w:outlineLvl w:val="1"/>
        <w:rPr>
          <w:rFonts w:asciiTheme="majorEastAsia" w:eastAsiaTheme="majorEastAsia" w:hAnsiTheme="majorEastAsia"/>
          <w:b/>
          <w:sz w:val="24"/>
        </w:rPr>
      </w:pPr>
      <w:r>
        <w:rPr>
          <w:rFonts w:asciiTheme="majorEastAsia" w:eastAsiaTheme="majorEastAsia" w:hAnsiTheme="majorEastAsia" w:hint="eastAsia"/>
          <w:b/>
          <w:sz w:val="24"/>
        </w:rPr>
        <w:t>１　適用要件の概要</w:t>
      </w:r>
    </w:p>
    <w:p w:rsidR="00D32935" w:rsidRDefault="002A1702">
      <w:pPr>
        <w:pStyle w:val="a7"/>
        <w:numPr>
          <w:ilvl w:val="0"/>
          <w:numId w:val="1"/>
        </w:numPr>
        <w:spacing w:line="360" w:lineRule="exact"/>
        <w:ind w:leftChars="0"/>
        <w:rPr>
          <w:rFonts w:ascii="游ゴシック" w:eastAsia="游ゴシック" w:hAnsi="游ゴシック"/>
          <w:sz w:val="24"/>
        </w:rPr>
      </w:pPr>
      <w:r>
        <w:rPr>
          <w:rFonts w:ascii="游ゴシック" w:eastAsia="游ゴシック" w:hAnsi="游ゴシック" w:hint="eastAsia"/>
          <w:sz w:val="24"/>
        </w:rPr>
        <w:t>令和</w:t>
      </w:r>
      <w:r>
        <w:rPr>
          <w:rFonts w:ascii="游ゴシック" w:eastAsia="游ゴシック" w:hAnsi="游ゴシック"/>
          <w:sz w:val="24"/>
        </w:rPr>
        <w:t>2</w:t>
      </w:r>
      <w:r>
        <w:rPr>
          <w:rFonts w:ascii="游ゴシック" w:eastAsia="游ゴシック" w:hAnsi="游ゴシック"/>
          <w:sz w:val="24"/>
        </w:rPr>
        <w:t>年</w:t>
      </w:r>
      <w:r>
        <w:rPr>
          <w:rFonts w:ascii="游ゴシック" w:eastAsia="游ゴシック" w:hAnsi="游ゴシック"/>
          <w:sz w:val="24"/>
        </w:rPr>
        <w:t>7</w:t>
      </w:r>
      <w:r>
        <w:rPr>
          <w:rFonts w:ascii="游ゴシック" w:eastAsia="游ゴシック" w:hAnsi="游ゴシック"/>
          <w:sz w:val="24"/>
        </w:rPr>
        <w:t>月</w:t>
      </w:r>
      <w:r>
        <w:rPr>
          <w:rFonts w:ascii="游ゴシック" w:eastAsia="游ゴシック" w:hAnsi="游ゴシック"/>
          <w:sz w:val="24"/>
        </w:rPr>
        <w:t>1</w:t>
      </w:r>
      <w:r>
        <w:rPr>
          <w:rFonts w:ascii="游ゴシック" w:eastAsia="游ゴシック" w:hAnsi="游ゴシック"/>
          <w:sz w:val="24"/>
        </w:rPr>
        <w:t>日から令和</w:t>
      </w:r>
      <w:r>
        <w:rPr>
          <w:rFonts w:ascii="游ゴシック" w:eastAsia="游ゴシック" w:hAnsi="游ゴシック" w:hint="eastAsia"/>
          <w:sz w:val="24"/>
        </w:rPr>
        <w:t>7</w:t>
      </w:r>
      <w:r>
        <w:rPr>
          <w:rFonts w:ascii="游ゴシック" w:eastAsia="游ゴシック" w:hAnsi="游ゴシック"/>
          <w:sz w:val="24"/>
        </w:rPr>
        <w:t>年</w:t>
      </w:r>
      <w:r>
        <w:rPr>
          <w:rFonts w:ascii="游ゴシック" w:eastAsia="游ゴシック" w:hAnsi="游ゴシック"/>
          <w:sz w:val="24"/>
        </w:rPr>
        <w:t>12</w:t>
      </w:r>
      <w:r>
        <w:rPr>
          <w:rFonts w:ascii="游ゴシック" w:eastAsia="游ゴシック" w:hAnsi="游ゴシック"/>
          <w:sz w:val="24"/>
        </w:rPr>
        <w:t>月</w:t>
      </w:r>
      <w:r>
        <w:rPr>
          <w:rFonts w:ascii="游ゴシック" w:eastAsia="游ゴシック" w:hAnsi="游ゴシック"/>
          <w:sz w:val="24"/>
        </w:rPr>
        <w:t>31</w:t>
      </w:r>
      <w:r>
        <w:rPr>
          <w:rFonts w:ascii="游ゴシック" w:eastAsia="游ゴシック" w:hAnsi="游ゴシック"/>
          <w:sz w:val="24"/>
        </w:rPr>
        <w:t>日までの間</w:t>
      </w:r>
      <w:r>
        <w:rPr>
          <w:rFonts w:ascii="游ゴシック" w:eastAsia="游ゴシック" w:hAnsi="游ゴシック" w:hint="eastAsia"/>
          <w:sz w:val="24"/>
        </w:rPr>
        <w:t>の</w:t>
      </w:r>
      <w:r>
        <w:rPr>
          <w:rFonts w:ascii="游ゴシック" w:eastAsia="游ゴシック" w:hAnsi="游ゴシック"/>
          <w:sz w:val="24"/>
        </w:rPr>
        <w:t>譲渡</w:t>
      </w:r>
      <w:r>
        <w:rPr>
          <w:rFonts w:ascii="游ゴシック" w:eastAsia="游ゴシック" w:hAnsi="游ゴシック" w:hint="eastAsia"/>
          <w:sz w:val="24"/>
        </w:rPr>
        <w:t>であること</w:t>
      </w:r>
    </w:p>
    <w:p w:rsidR="00D32935" w:rsidRDefault="002A1702">
      <w:pPr>
        <w:pStyle w:val="a7"/>
        <w:numPr>
          <w:ilvl w:val="0"/>
          <w:numId w:val="1"/>
        </w:numPr>
        <w:spacing w:line="360" w:lineRule="exact"/>
        <w:ind w:leftChars="0"/>
        <w:rPr>
          <w:rFonts w:ascii="游ゴシック" w:eastAsia="游ゴシック" w:hAnsi="游ゴシック"/>
          <w:sz w:val="24"/>
        </w:rPr>
      </w:pPr>
      <w:r>
        <w:rPr>
          <w:rFonts w:ascii="游ゴシック" w:eastAsia="游ゴシック" w:hAnsi="游ゴシック"/>
          <w:sz w:val="24"/>
        </w:rPr>
        <w:t>譲渡した者が個人であること</w:t>
      </w:r>
    </w:p>
    <w:p w:rsidR="00D32935" w:rsidRDefault="002A1702">
      <w:pPr>
        <w:pStyle w:val="a7"/>
        <w:numPr>
          <w:ilvl w:val="0"/>
          <w:numId w:val="1"/>
        </w:numPr>
        <w:spacing w:line="360" w:lineRule="exact"/>
        <w:ind w:leftChars="0"/>
        <w:rPr>
          <w:rFonts w:ascii="游ゴシック" w:eastAsia="游ゴシック" w:hAnsi="游ゴシック"/>
          <w:sz w:val="24"/>
        </w:rPr>
      </w:pPr>
      <w:r>
        <w:rPr>
          <w:rFonts w:ascii="游ゴシック" w:eastAsia="游ゴシック" w:hAnsi="游ゴシック"/>
          <w:sz w:val="24"/>
        </w:rPr>
        <w:t>都市計画区域内の低未利用土地等であること</w:t>
      </w:r>
      <w:r>
        <w:rPr>
          <w:rFonts w:ascii="游ゴシック" w:eastAsia="游ゴシック" w:hAnsi="游ゴシック" w:hint="eastAsia"/>
          <w:sz w:val="24"/>
        </w:rPr>
        <w:t>（土浦市内は全域が都市計画区域）</w:t>
      </w:r>
    </w:p>
    <w:p w:rsidR="00D32935" w:rsidRDefault="002A1702">
      <w:pPr>
        <w:pStyle w:val="a7"/>
        <w:numPr>
          <w:ilvl w:val="0"/>
          <w:numId w:val="1"/>
        </w:numPr>
        <w:spacing w:line="360" w:lineRule="exact"/>
        <w:ind w:leftChars="0"/>
        <w:rPr>
          <w:rFonts w:ascii="游ゴシック" w:eastAsia="游ゴシック" w:hAnsi="游ゴシック"/>
          <w:sz w:val="24"/>
        </w:rPr>
      </w:pPr>
      <w:r>
        <w:rPr>
          <w:rFonts w:ascii="游ゴシック" w:eastAsia="游ゴシック" w:hAnsi="游ゴシック"/>
          <w:sz w:val="24"/>
        </w:rPr>
        <w:t>譲渡の年の</w:t>
      </w:r>
      <w:r>
        <w:rPr>
          <w:rFonts w:ascii="游ゴシック" w:eastAsia="游ゴシック" w:hAnsi="游ゴシック"/>
          <w:sz w:val="24"/>
        </w:rPr>
        <w:t>1</w:t>
      </w:r>
      <w:r>
        <w:rPr>
          <w:rFonts w:ascii="游ゴシック" w:eastAsia="游ゴシック" w:hAnsi="游ゴシック"/>
          <w:sz w:val="24"/>
        </w:rPr>
        <w:t>月</w:t>
      </w:r>
      <w:r>
        <w:rPr>
          <w:rFonts w:ascii="游ゴシック" w:eastAsia="游ゴシック" w:hAnsi="游ゴシック"/>
          <w:sz w:val="24"/>
        </w:rPr>
        <w:t>1</w:t>
      </w:r>
      <w:r>
        <w:rPr>
          <w:rFonts w:ascii="游ゴシック" w:eastAsia="游ゴシック" w:hAnsi="游ゴシック"/>
          <w:sz w:val="24"/>
        </w:rPr>
        <w:t>日において所有期間が</w:t>
      </w:r>
      <w:r>
        <w:rPr>
          <w:rFonts w:ascii="游ゴシック" w:eastAsia="游ゴシック" w:hAnsi="游ゴシック"/>
          <w:sz w:val="24"/>
        </w:rPr>
        <w:t>5</w:t>
      </w:r>
      <w:r>
        <w:rPr>
          <w:rFonts w:ascii="游ゴシック" w:eastAsia="游ゴシック" w:hAnsi="游ゴシック"/>
          <w:sz w:val="24"/>
        </w:rPr>
        <w:t>年を超えるものの譲渡であること</w:t>
      </w:r>
    </w:p>
    <w:p w:rsidR="00D32935" w:rsidRDefault="002A1702">
      <w:pPr>
        <w:pStyle w:val="a7"/>
        <w:numPr>
          <w:ilvl w:val="0"/>
          <w:numId w:val="1"/>
        </w:numPr>
        <w:spacing w:line="360" w:lineRule="exact"/>
        <w:ind w:leftChars="0"/>
        <w:rPr>
          <w:rFonts w:ascii="游ゴシック" w:eastAsia="游ゴシック" w:hAnsi="游ゴシック"/>
          <w:sz w:val="24"/>
        </w:rPr>
      </w:pPr>
      <w:r>
        <w:rPr>
          <w:rFonts w:ascii="游ゴシック" w:eastAsia="游ゴシック" w:hAnsi="游ゴシック"/>
          <w:sz w:val="24"/>
        </w:rPr>
        <w:t>譲渡した者の配偶者等、特別な関係がある者への譲渡でないこと</w:t>
      </w:r>
    </w:p>
    <w:p w:rsidR="00D32935" w:rsidRDefault="002A1702">
      <w:pPr>
        <w:pStyle w:val="a7"/>
        <w:numPr>
          <w:ilvl w:val="0"/>
          <w:numId w:val="1"/>
        </w:numPr>
        <w:spacing w:line="360" w:lineRule="exact"/>
        <w:ind w:leftChars="0"/>
        <w:rPr>
          <w:rFonts w:ascii="游ゴシック" w:eastAsia="游ゴシック" w:hAnsi="游ゴシック"/>
          <w:sz w:val="24"/>
        </w:rPr>
      </w:pPr>
      <w:r>
        <w:rPr>
          <w:rFonts w:ascii="游ゴシック" w:eastAsia="游ゴシック" w:hAnsi="游ゴシック"/>
          <w:sz w:val="24"/>
        </w:rPr>
        <w:t>土地とその上物の取引額の合計が</w:t>
      </w:r>
      <w:r>
        <w:rPr>
          <w:rFonts w:ascii="游ゴシック" w:eastAsia="游ゴシック" w:hAnsi="游ゴシック"/>
          <w:sz w:val="24"/>
        </w:rPr>
        <w:t>500</w:t>
      </w:r>
      <w:r>
        <w:rPr>
          <w:rFonts w:ascii="游ゴシック" w:eastAsia="游ゴシック" w:hAnsi="游ゴシック"/>
          <w:sz w:val="24"/>
        </w:rPr>
        <w:t>万円以下であること</w:t>
      </w:r>
    </w:p>
    <w:p w:rsidR="00D32935" w:rsidRDefault="002A1702">
      <w:pPr>
        <w:pStyle w:val="a7"/>
        <w:spacing w:line="360" w:lineRule="exact"/>
        <w:ind w:leftChars="0" w:hanging="320"/>
        <w:rPr>
          <w:rFonts w:ascii="游ゴシック" w:eastAsia="游ゴシック" w:hAnsi="游ゴシック"/>
          <w:sz w:val="24"/>
        </w:rPr>
      </w:pPr>
      <w:r>
        <w:rPr>
          <w:rFonts w:ascii="游ゴシック" w:eastAsia="游ゴシック" w:hAnsi="游ゴシック" w:hint="eastAsia"/>
          <w:sz w:val="24"/>
        </w:rPr>
        <w:t>（令和５年１月１日以後に譲渡される土地については、譲渡価額上限</w:t>
      </w:r>
      <w:r>
        <w:rPr>
          <w:rFonts w:ascii="游ゴシック" w:eastAsia="游ゴシック" w:hAnsi="游ゴシック" w:hint="eastAsia"/>
          <w:sz w:val="24"/>
        </w:rPr>
        <w:t>800</w:t>
      </w:r>
      <w:r>
        <w:rPr>
          <w:rFonts w:ascii="游ゴシック" w:eastAsia="游ゴシック" w:hAnsi="游ゴシック" w:hint="eastAsia"/>
          <w:sz w:val="24"/>
        </w:rPr>
        <w:t>万円）</w:t>
      </w:r>
      <w:r>
        <w:rPr>
          <w:rFonts w:ascii="游ゴシック" w:eastAsia="游ゴシック" w:hAnsi="游ゴシック" w:hint="eastAsia"/>
          <w:sz w:val="24"/>
        </w:rPr>
        <w:t xml:space="preserve"> </w:t>
      </w:r>
    </w:p>
    <w:p w:rsidR="00D32935" w:rsidRDefault="002A1702">
      <w:pPr>
        <w:pStyle w:val="a7"/>
        <w:numPr>
          <w:ilvl w:val="0"/>
          <w:numId w:val="1"/>
        </w:numPr>
        <w:spacing w:line="360" w:lineRule="exact"/>
        <w:ind w:leftChars="0"/>
        <w:rPr>
          <w:rFonts w:ascii="游ゴシック" w:eastAsia="游ゴシック" w:hAnsi="游ゴシック"/>
          <w:sz w:val="24"/>
        </w:rPr>
      </w:pPr>
      <w:r>
        <w:rPr>
          <w:rFonts w:ascii="游ゴシック" w:eastAsia="游ゴシック" w:hAnsi="游ゴシック" w:hint="eastAsia"/>
          <w:sz w:val="24"/>
        </w:rPr>
        <w:t>その他、所得税法</w:t>
      </w:r>
      <w:r>
        <w:rPr>
          <w:rFonts w:ascii="游ゴシック" w:eastAsia="游ゴシック" w:hAnsi="游ゴシック" w:hint="eastAsia"/>
          <w:sz w:val="24"/>
        </w:rPr>
        <w:t>第</w:t>
      </w:r>
      <w:r>
        <w:rPr>
          <w:rFonts w:ascii="游ゴシック" w:eastAsia="游ゴシック" w:hAnsi="游ゴシック" w:hint="eastAsia"/>
          <w:sz w:val="24"/>
        </w:rPr>
        <w:t>58</w:t>
      </w:r>
      <w:r>
        <w:rPr>
          <w:rFonts w:ascii="游ゴシック" w:eastAsia="游ゴシック" w:hAnsi="游ゴシック" w:hint="eastAsia"/>
          <w:sz w:val="24"/>
        </w:rPr>
        <w:t>条又は第</w:t>
      </w:r>
      <w:r>
        <w:rPr>
          <w:rFonts w:ascii="游ゴシック" w:eastAsia="游ゴシック" w:hAnsi="游ゴシック" w:hint="eastAsia"/>
          <w:sz w:val="24"/>
        </w:rPr>
        <w:t>33</w:t>
      </w:r>
      <w:r>
        <w:rPr>
          <w:rFonts w:ascii="游ゴシック" w:eastAsia="游ゴシック" w:hAnsi="游ゴシック" w:hint="eastAsia"/>
          <w:sz w:val="24"/>
        </w:rPr>
        <w:t>条の</w:t>
      </w:r>
      <w:r>
        <w:rPr>
          <w:rFonts w:ascii="游ゴシック" w:eastAsia="游ゴシック" w:hAnsi="游ゴシック" w:hint="eastAsia"/>
          <w:sz w:val="24"/>
        </w:rPr>
        <w:t>4</w:t>
      </w:r>
      <w:r>
        <w:rPr>
          <w:rFonts w:ascii="游ゴシック" w:eastAsia="游ゴシック" w:hAnsi="游ゴシック" w:hint="eastAsia"/>
          <w:sz w:val="24"/>
        </w:rPr>
        <w:t>若しくは第</w:t>
      </w:r>
      <w:r>
        <w:rPr>
          <w:rFonts w:ascii="游ゴシック" w:eastAsia="游ゴシック" w:hAnsi="游ゴシック" w:hint="eastAsia"/>
          <w:sz w:val="24"/>
        </w:rPr>
        <w:t>34</w:t>
      </w:r>
      <w:r>
        <w:rPr>
          <w:rFonts w:ascii="游ゴシック" w:eastAsia="游ゴシック" w:hAnsi="游ゴシック" w:hint="eastAsia"/>
          <w:sz w:val="24"/>
        </w:rPr>
        <w:t>条から第</w:t>
      </w:r>
      <w:r>
        <w:rPr>
          <w:rFonts w:ascii="游ゴシック" w:eastAsia="游ゴシック" w:hAnsi="游ゴシック" w:hint="eastAsia"/>
          <w:sz w:val="24"/>
        </w:rPr>
        <w:t>35</w:t>
      </w:r>
      <w:r>
        <w:rPr>
          <w:rFonts w:ascii="游ゴシック" w:eastAsia="游ゴシック" w:hAnsi="游ゴシック" w:hint="eastAsia"/>
          <w:sz w:val="24"/>
        </w:rPr>
        <w:t>条の</w:t>
      </w:r>
      <w:r>
        <w:rPr>
          <w:rFonts w:ascii="游ゴシック" w:eastAsia="游ゴシック" w:hAnsi="游ゴシック" w:hint="eastAsia"/>
          <w:sz w:val="24"/>
        </w:rPr>
        <w:t>2</w:t>
      </w:r>
      <w:r>
        <w:rPr>
          <w:rFonts w:ascii="游ゴシック" w:eastAsia="游ゴシック" w:hAnsi="游ゴシック" w:hint="eastAsia"/>
          <w:sz w:val="24"/>
        </w:rPr>
        <w:t>までに規定する特例措置を受けないこと等（詳細は国土交通省</w:t>
      </w:r>
      <w:r>
        <w:rPr>
          <w:rFonts w:ascii="游ゴシック" w:eastAsia="游ゴシック" w:hAnsi="游ゴシック" w:hint="eastAsia"/>
          <w:sz w:val="24"/>
        </w:rPr>
        <w:t>H</w:t>
      </w:r>
      <w:r>
        <w:rPr>
          <w:rFonts w:ascii="游ゴシック" w:eastAsia="游ゴシック" w:hAnsi="游ゴシック"/>
          <w:sz w:val="24"/>
        </w:rPr>
        <w:t>P</w:t>
      </w:r>
      <w:r>
        <w:rPr>
          <w:rFonts w:ascii="游ゴシック" w:eastAsia="游ゴシック" w:hAnsi="游ゴシック" w:hint="eastAsia"/>
          <w:sz w:val="24"/>
        </w:rPr>
        <w:t>でご確認ください）</w:t>
      </w:r>
    </w:p>
    <w:p w:rsidR="00D32935" w:rsidRDefault="002A1702">
      <w:pPr>
        <w:spacing w:line="360" w:lineRule="exact"/>
        <w:outlineLvl w:val="1"/>
        <w:rPr>
          <w:rFonts w:asciiTheme="majorEastAsia" w:eastAsiaTheme="majorEastAsia" w:hAnsiTheme="majorEastAsia"/>
          <w:b/>
          <w:sz w:val="24"/>
        </w:rPr>
      </w:pPr>
      <w:r>
        <w:rPr>
          <w:rFonts w:asciiTheme="majorEastAsia" w:eastAsiaTheme="majorEastAsia" w:hAnsiTheme="majorEastAsia" w:hint="eastAsia"/>
          <w:b/>
          <w:sz w:val="24"/>
        </w:rPr>
        <w:t>２　申請の方法</w:t>
      </w:r>
    </w:p>
    <w:tbl>
      <w:tblPr>
        <w:tblStyle w:val="ad"/>
        <w:tblW w:w="9911" w:type="dxa"/>
        <w:tblLayout w:type="fixed"/>
        <w:tblLook w:val="04A0" w:firstRow="1" w:lastRow="0" w:firstColumn="1" w:lastColumn="0" w:noHBand="0" w:noVBand="1"/>
      </w:tblPr>
      <w:tblGrid>
        <w:gridCol w:w="1745"/>
        <w:gridCol w:w="8166"/>
      </w:tblGrid>
      <w:tr w:rsidR="00D32935">
        <w:tc>
          <w:tcPr>
            <w:tcW w:w="1696" w:type="dxa"/>
            <w:shd w:val="clear" w:color="auto" w:fill="E2EFD9" w:themeFill="accent6" w:themeFillTint="33"/>
          </w:tcPr>
          <w:p w:rsidR="00D32935" w:rsidRDefault="002A1702">
            <w:pPr>
              <w:spacing w:line="360" w:lineRule="exact"/>
              <w:rPr>
                <w:rFonts w:asciiTheme="majorEastAsia" w:eastAsiaTheme="majorEastAsia" w:hAnsiTheme="majorEastAsia"/>
                <w:sz w:val="24"/>
              </w:rPr>
            </w:pPr>
            <w:r>
              <w:rPr>
                <w:rFonts w:asciiTheme="majorEastAsia" w:eastAsiaTheme="majorEastAsia" w:hAnsiTheme="majorEastAsia" w:hint="eastAsia"/>
                <w:sz w:val="24"/>
              </w:rPr>
              <w:t>申請者</w:t>
            </w:r>
          </w:p>
        </w:tc>
        <w:tc>
          <w:tcPr>
            <w:tcW w:w="7937" w:type="dxa"/>
          </w:tcPr>
          <w:p w:rsidR="00D32935" w:rsidRDefault="002A1702">
            <w:pPr>
              <w:spacing w:line="360" w:lineRule="exact"/>
              <w:rPr>
                <w:rFonts w:ascii="游ゴシック" w:eastAsia="游ゴシック" w:hAnsi="游ゴシック"/>
                <w:sz w:val="24"/>
              </w:rPr>
            </w:pPr>
            <w:r>
              <w:rPr>
                <w:rFonts w:ascii="游ゴシック" w:eastAsia="游ゴシック" w:hAnsi="游ゴシック" w:hint="eastAsia"/>
                <w:sz w:val="24"/>
              </w:rPr>
              <w:t>土地の譲渡人</w:t>
            </w:r>
          </w:p>
        </w:tc>
      </w:tr>
      <w:tr w:rsidR="00D32935">
        <w:trPr>
          <w:trHeight w:val="3777"/>
        </w:trPr>
        <w:tc>
          <w:tcPr>
            <w:tcW w:w="1696" w:type="dxa"/>
            <w:shd w:val="clear" w:color="auto" w:fill="E2EFD9" w:themeFill="accent6" w:themeFillTint="33"/>
          </w:tcPr>
          <w:p w:rsidR="00D32935" w:rsidRDefault="002A1702">
            <w:pPr>
              <w:spacing w:line="360" w:lineRule="exact"/>
              <w:rPr>
                <w:rFonts w:asciiTheme="majorEastAsia" w:eastAsiaTheme="majorEastAsia" w:hAnsiTheme="majorEastAsia"/>
                <w:sz w:val="24"/>
              </w:rPr>
            </w:pPr>
            <w:r>
              <w:rPr>
                <w:rFonts w:asciiTheme="majorEastAsia" w:eastAsiaTheme="majorEastAsia" w:hAnsiTheme="majorEastAsia" w:hint="eastAsia"/>
                <w:sz w:val="24"/>
              </w:rPr>
              <w:t>申請書類</w:t>
            </w:r>
          </w:p>
        </w:tc>
        <w:tc>
          <w:tcPr>
            <w:tcW w:w="7937" w:type="dxa"/>
          </w:tcPr>
          <w:p w:rsidR="00D32935" w:rsidRDefault="002A1702">
            <w:pPr>
              <w:pStyle w:val="a7"/>
              <w:numPr>
                <w:ilvl w:val="0"/>
                <w:numId w:val="2"/>
              </w:numPr>
              <w:spacing w:line="360" w:lineRule="exact"/>
              <w:ind w:leftChars="0"/>
              <w:rPr>
                <w:rFonts w:ascii="游ゴシック" w:eastAsia="游ゴシック" w:hAnsi="游ゴシック"/>
                <w:sz w:val="24"/>
              </w:rPr>
            </w:pPr>
            <w:r>
              <w:rPr>
                <w:rFonts w:ascii="游ゴシック" w:eastAsia="游ゴシック" w:hAnsi="游ゴシック" w:hint="eastAsia"/>
                <w:sz w:val="24"/>
              </w:rPr>
              <w:t>低未利用土地等確認申請書（別記様式①</w:t>
            </w:r>
            <w:r>
              <w:rPr>
                <w:rFonts w:ascii="游ゴシック" w:eastAsia="游ゴシック" w:hAnsi="游ゴシック"/>
                <w:sz w:val="24"/>
              </w:rPr>
              <w:t>-1</w:t>
            </w:r>
            <w:r>
              <w:rPr>
                <w:rFonts w:ascii="游ゴシック" w:eastAsia="游ゴシック" w:hAnsi="游ゴシック"/>
                <w:sz w:val="24"/>
              </w:rPr>
              <w:t>）</w:t>
            </w:r>
          </w:p>
          <w:p w:rsidR="00D32935" w:rsidRDefault="002A1702">
            <w:pPr>
              <w:pStyle w:val="a7"/>
              <w:numPr>
                <w:ilvl w:val="0"/>
                <w:numId w:val="2"/>
              </w:numPr>
              <w:spacing w:line="360" w:lineRule="exact"/>
              <w:ind w:leftChars="0"/>
              <w:rPr>
                <w:rFonts w:ascii="游ゴシック" w:eastAsia="游ゴシック" w:hAnsi="游ゴシック"/>
                <w:sz w:val="24"/>
              </w:rPr>
            </w:pPr>
            <w:r>
              <w:rPr>
                <w:rFonts w:ascii="游ゴシック" w:eastAsia="游ゴシック" w:hAnsi="游ゴシック" w:hint="eastAsia"/>
                <w:sz w:val="24"/>
              </w:rPr>
              <w:t>売買契約書の写し</w:t>
            </w:r>
          </w:p>
          <w:p w:rsidR="00D32935" w:rsidRDefault="002A1702">
            <w:pPr>
              <w:pStyle w:val="a7"/>
              <w:numPr>
                <w:ilvl w:val="0"/>
                <w:numId w:val="2"/>
              </w:numPr>
              <w:spacing w:line="360" w:lineRule="exact"/>
              <w:ind w:leftChars="0"/>
              <w:rPr>
                <w:rFonts w:ascii="游ゴシック" w:eastAsia="游ゴシック" w:hAnsi="游ゴシック"/>
                <w:sz w:val="24"/>
              </w:rPr>
            </w:pPr>
            <w:r>
              <w:rPr>
                <w:rFonts w:ascii="游ゴシック" w:eastAsia="游ゴシック" w:hAnsi="游ゴシック" w:hint="eastAsia"/>
                <w:sz w:val="24"/>
              </w:rPr>
              <w:t>申請する土地等に係る登記事項証明書</w:t>
            </w:r>
          </w:p>
          <w:p w:rsidR="00D32935" w:rsidRDefault="002A1702">
            <w:pPr>
              <w:pStyle w:val="a7"/>
              <w:numPr>
                <w:ilvl w:val="0"/>
                <w:numId w:val="2"/>
              </w:numPr>
              <w:spacing w:line="360" w:lineRule="exact"/>
              <w:ind w:leftChars="0"/>
              <w:rPr>
                <w:rFonts w:ascii="游ゴシック" w:eastAsia="游ゴシック" w:hAnsi="游ゴシック"/>
                <w:sz w:val="24"/>
              </w:rPr>
            </w:pPr>
            <w:r>
              <w:rPr>
                <w:rFonts w:ascii="游ゴシック" w:eastAsia="游ゴシック" w:hAnsi="游ゴシック" w:hint="eastAsia"/>
                <w:sz w:val="24"/>
              </w:rPr>
              <w:t>譲渡後の利用について確認できる書類（別記様式②</w:t>
            </w:r>
            <w:r>
              <w:rPr>
                <w:rFonts w:ascii="游ゴシック" w:eastAsia="游ゴシック" w:hAnsi="游ゴシック"/>
                <w:sz w:val="24"/>
              </w:rPr>
              <w:t>-1</w:t>
            </w:r>
            <w:r>
              <w:rPr>
                <w:rFonts w:ascii="游ゴシック" w:eastAsia="游ゴシック" w:hAnsi="游ゴシック" w:hint="eastAsia"/>
                <w:sz w:val="24"/>
              </w:rPr>
              <w:t>又は②</w:t>
            </w:r>
            <w:r>
              <w:rPr>
                <w:rFonts w:ascii="游ゴシック" w:eastAsia="游ゴシック" w:hAnsi="游ゴシック"/>
                <w:sz w:val="24"/>
              </w:rPr>
              <w:t>-2</w:t>
            </w:r>
            <w:r>
              <w:rPr>
                <w:rFonts w:ascii="游ゴシック" w:eastAsia="游ゴシック" w:hAnsi="游ゴシック"/>
                <w:sz w:val="24"/>
              </w:rPr>
              <w:t>）</w:t>
            </w:r>
          </w:p>
          <w:p w:rsidR="00D32935" w:rsidRDefault="002A1702">
            <w:pPr>
              <w:pStyle w:val="a7"/>
              <w:numPr>
                <w:ilvl w:val="0"/>
                <w:numId w:val="2"/>
              </w:numPr>
              <w:spacing w:line="360" w:lineRule="exact"/>
              <w:ind w:leftChars="0"/>
              <w:rPr>
                <w:rFonts w:ascii="游ゴシック" w:eastAsia="游ゴシック" w:hAnsi="游ゴシック"/>
                <w:sz w:val="24"/>
              </w:rPr>
            </w:pPr>
            <w:r>
              <w:rPr>
                <w:rFonts w:ascii="游ゴシック" w:eastAsia="游ゴシック" w:hAnsi="游ゴシック" w:hint="eastAsia"/>
                <w:sz w:val="24"/>
              </w:rPr>
              <w:t>以下の（１）から（４）のうち、いずれかの書類</w:t>
            </w:r>
          </w:p>
          <w:p w:rsidR="00D32935" w:rsidRDefault="002A1702">
            <w:pPr>
              <w:spacing w:line="360" w:lineRule="exact"/>
              <w:rPr>
                <w:rFonts w:ascii="游ゴシック" w:eastAsia="游ゴシック" w:hAnsi="游ゴシック"/>
                <w:sz w:val="24"/>
              </w:rPr>
            </w:pPr>
            <w:r>
              <w:rPr>
                <w:rFonts w:ascii="游ゴシック" w:eastAsia="游ゴシック" w:hAnsi="游ゴシック" w:hint="eastAsia"/>
                <w:sz w:val="24"/>
              </w:rPr>
              <w:t>（１）市が運営する空き家バンクへの登録が確認できる書類</w:t>
            </w:r>
          </w:p>
          <w:p w:rsidR="00D32935" w:rsidRDefault="002A1702">
            <w:pPr>
              <w:spacing w:line="360" w:lineRule="exact"/>
              <w:rPr>
                <w:rFonts w:ascii="游ゴシック" w:eastAsia="游ゴシック" w:hAnsi="游ゴシック"/>
                <w:sz w:val="24"/>
              </w:rPr>
            </w:pPr>
            <w:r>
              <w:rPr>
                <w:rFonts w:ascii="游ゴシック" w:eastAsia="游ゴシック" w:hAnsi="游ゴシック" w:hint="eastAsia"/>
                <w:sz w:val="24"/>
              </w:rPr>
              <w:t>（２）宅地建物取引業者が、現況更地・空き家等である旨を表示した広告</w:t>
            </w:r>
          </w:p>
          <w:p w:rsidR="00D32935" w:rsidRDefault="002A1702">
            <w:pPr>
              <w:spacing w:line="360" w:lineRule="exact"/>
              <w:rPr>
                <w:rFonts w:ascii="游ゴシック" w:eastAsia="游ゴシック" w:hAnsi="游ゴシック"/>
                <w:sz w:val="24"/>
              </w:rPr>
            </w:pPr>
            <w:r>
              <w:rPr>
                <w:rFonts w:ascii="游ゴシック" w:eastAsia="游ゴシック" w:hAnsi="游ゴシック" w:hint="eastAsia"/>
                <w:sz w:val="24"/>
              </w:rPr>
              <w:t>（３）電気、水道またはガスの使用中止日が確認できる書類</w:t>
            </w:r>
          </w:p>
          <w:p w:rsidR="00D32935" w:rsidRDefault="002A1702">
            <w:pPr>
              <w:spacing w:line="360" w:lineRule="exact"/>
              <w:rPr>
                <w:rFonts w:ascii="游ゴシック" w:eastAsia="游ゴシック" w:hAnsi="游ゴシック"/>
                <w:sz w:val="24"/>
              </w:rPr>
            </w:pPr>
            <w:r>
              <w:rPr>
                <w:rFonts w:ascii="游ゴシック" w:eastAsia="游ゴシック" w:hAnsi="游ゴシック" w:hint="eastAsia"/>
                <w:sz w:val="24"/>
              </w:rPr>
              <w:t>（４）その他、要件を満たすことを容易に認めることができる書類</w:t>
            </w:r>
          </w:p>
          <w:p w:rsidR="00D32935" w:rsidRDefault="002A1702">
            <w:pPr>
              <w:spacing w:line="360" w:lineRule="exact"/>
              <w:rPr>
                <w:rFonts w:ascii="游ゴシック" w:eastAsia="游ゴシック" w:hAnsi="游ゴシック"/>
                <w:sz w:val="24"/>
              </w:rPr>
            </w:pPr>
            <w:r>
              <w:rPr>
                <w:rFonts w:ascii="游ゴシック" w:eastAsia="游ゴシック" w:hAnsi="游ゴシック" w:hint="eastAsia"/>
                <w:sz w:val="24"/>
              </w:rPr>
              <w:t>⑥</w:t>
            </w:r>
            <w:r>
              <w:rPr>
                <w:rFonts w:ascii="游ゴシック" w:eastAsia="游ゴシック" w:hAnsi="游ゴシック" w:hint="eastAsia"/>
                <w:sz w:val="24"/>
              </w:rPr>
              <w:t xml:space="preserve"> 2</w:t>
            </w:r>
            <w:r>
              <w:rPr>
                <w:rFonts w:ascii="游ゴシック" w:eastAsia="游ゴシック" w:hAnsi="游ゴシック" w:hint="eastAsia"/>
                <w:sz w:val="24"/>
              </w:rPr>
              <w:t>方向以上から撮られた現況写真（</w:t>
            </w:r>
            <w:r w:rsidR="00FD17A0">
              <w:rPr>
                <w:rFonts w:ascii="游ゴシック" w:eastAsia="游ゴシック" w:hAnsi="游ゴシック" w:hint="eastAsia"/>
                <w:sz w:val="24"/>
              </w:rPr>
              <w:t>※</w:t>
            </w:r>
            <w:bookmarkStart w:id="0" w:name="_GoBack"/>
            <w:bookmarkEnd w:id="0"/>
            <w:r>
              <w:rPr>
                <w:rFonts w:ascii="游ゴシック" w:eastAsia="游ゴシック" w:hAnsi="游ゴシック" w:hint="eastAsia"/>
                <w:sz w:val="24"/>
              </w:rPr>
              <w:t>参考資料</w:t>
            </w:r>
            <w:r>
              <w:rPr>
                <w:rFonts w:ascii="游ゴシック" w:eastAsia="游ゴシック" w:hAnsi="游ゴシック" w:hint="eastAsia"/>
                <w:sz w:val="24"/>
              </w:rPr>
              <w:t>）</w:t>
            </w:r>
          </w:p>
        </w:tc>
      </w:tr>
      <w:tr w:rsidR="00D32935">
        <w:tc>
          <w:tcPr>
            <w:tcW w:w="1696" w:type="dxa"/>
            <w:shd w:val="clear" w:color="auto" w:fill="E2EFD9" w:themeFill="accent6" w:themeFillTint="33"/>
          </w:tcPr>
          <w:p w:rsidR="00D32935" w:rsidRDefault="002A1702">
            <w:pPr>
              <w:spacing w:line="360" w:lineRule="exact"/>
              <w:rPr>
                <w:rFonts w:asciiTheme="majorEastAsia" w:eastAsiaTheme="majorEastAsia" w:hAnsiTheme="majorEastAsia"/>
                <w:sz w:val="24"/>
              </w:rPr>
            </w:pPr>
            <w:r>
              <w:rPr>
                <w:rFonts w:asciiTheme="majorEastAsia" w:eastAsiaTheme="majorEastAsia" w:hAnsiTheme="majorEastAsia" w:hint="eastAsia"/>
                <w:sz w:val="24"/>
              </w:rPr>
              <w:t>申請の流れ</w:t>
            </w:r>
          </w:p>
        </w:tc>
        <w:tc>
          <w:tcPr>
            <w:tcW w:w="7937" w:type="dxa"/>
          </w:tcPr>
          <w:p w:rsidR="00D32935" w:rsidRDefault="002A1702">
            <w:pPr>
              <w:spacing w:line="360" w:lineRule="exact"/>
              <w:rPr>
                <w:rFonts w:ascii="游ゴシック" w:eastAsia="游ゴシック" w:hAnsi="游ゴシック"/>
                <w:sz w:val="24"/>
              </w:rPr>
            </w:pPr>
            <w:r>
              <w:rPr>
                <w:rFonts w:ascii="游ゴシック" w:eastAsia="游ゴシック" w:hAnsi="游ゴシック" w:hint="eastAsia"/>
                <w:sz w:val="24"/>
              </w:rPr>
              <w:t>申請書類を都市計画課へ持参またはご郵送ください。</w:t>
            </w:r>
          </w:p>
          <w:p w:rsidR="00D32935" w:rsidRDefault="002A1702">
            <w:pPr>
              <w:spacing w:line="360" w:lineRule="exact"/>
              <w:rPr>
                <w:rFonts w:ascii="游ゴシック" w:eastAsia="游ゴシック" w:hAnsi="游ゴシック"/>
                <w:sz w:val="24"/>
              </w:rPr>
            </w:pPr>
            <w:r>
              <w:rPr>
                <w:rFonts w:ascii="游ゴシック" w:eastAsia="游ゴシック" w:hAnsi="游ゴシック" w:hint="eastAsia"/>
                <w:sz w:val="24"/>
              </w:rPr>
              <w:t>低未利用土地であること、および要件を満たしていることを確認した後、</w:t>
            </w:r>
            <w:r>
              <w:rPr>
                <w:rFonts w:ascii="游ゴシック" w:eastAsia="游ゴシック" w:hAnsi="游ゴシック" w:hint="eastAsia"/>
                <w:b/>
                <w:sz w:val="24"/>
              </w:rPr>
              <w:t>「低未利用土地等確認書（※）」</w:t>
            </w:r>
            <w:r>
              <w:rPr>
                <w:rFonts w:ascii="游ゴシック" w:eastAsia="游ゴシック" w:hAnsi="游ゴシック" w:hint="eastAsia"/>
                <w:sz w:val="24"/>
              </w:rPr>
              <w:t>を発行いたします。</w:t>
            </w:r>
          </w:p>
          <w:p w:rsidR="00D32935" w:rsidRDefault="002A1702">
            <w:pPr>
              <w:spacing w:line="360" w:lineRule="exact"/>
              <w:rPr>
                <w:rFonts w:ascii="游ゴシック" w:eastAsia="游ゴシック" w:hAnsi="游ゴシック"/>
                <w:sz w:val="24"/>
              </w:rPr>
            </w:pPr>
            <w:r>
              <w:rPr>
                <w:rFonts w:ascii="游ゴシック" w:eastAsia="游ゴシック" w:hAnsi="游ゴシック" w:hint="eastAsia"/>
                <w:sz w:val="24"/>
              </w:rPr>
              <w:t>※確定申告の際に税務署へ提出してください。</w:t>
            </w:r>
          </w:p>
        </w:tc>
      </w:tr>
      <w:tr w:rsidR="00D32935">
        <w:tc>
          <w:tcPr>
            <w:tcW w:w="1696" w:type="dxa"/>
            <w:shd w:val="clear" w:color="auto" w:fill="E2EFD9" w:themeFill="accent6" w:themeFillTint="33"/>
          </w:tcPr>
          <w:p w:rsidR="00D32935" w:rsidRDefault="002A1702">
            <w:pPr>
              <w:spacing w:line="360" w:lineRule="exact"/>
              <w:rPr>
                <w:rFonts w:asciiTheme="majorEastAsia" w:eastAsiaTheme="majorEastAsia" w:hAnsiTheme="majorEastAsia"/>
                <w:sz w:val="24"/>
              </w:rPr>
            </w:pPr>
            <w:r>
              <w:rPr>
                <w:rFonts w:asciiTheme="majorEastAsia" w:eastAsiaTheme="majorEastAsia" w:hAnsiTheme="majorEastAsia" w:hint="eastAsia"/>
                <w:sz w:val="24"/>
              </w:rPr>
              <w:t>その他</w:t>
            </w:r>
          </w:p>
        </w:tc>
        <w:tc>
          <w:tcPr>
            <w:tcW w:w="7937" w:type="dxa"/>
          </w:tcPr>
          <w:p w:rsidR="00D32935" w:rsidRDefault="002A1702">
            <w:pPr>
              <w:spacing w:line="360" w:lineRule="exact"/>
              <w:rPr>
                <w:rFonts w:ascii="游ゴシック" w:eastAsia="游ゴシック" w:hAnsi="游ゴシック"/>
                <w:sz w:val="24"/>
              </w:rPr>
            </w:pPr>
            <w:r>
              <w:rPr>
                <w:rFonts w:ascii="游ゴシック" w:eastAsia="游ゴシック" w:hAnsi="游ゴシック" w:hint="eastAsia"/>
                <w:sz w:val="24"/>
              </w:rPr>
              <w:t>土地の状況等によって「低未利用土地等確認書」が発行できない場合がありますので、控除を受けたい方は</w:t>
            </w:r>
            <w:r>
              <w:rPr>
                <w:rFonts w:ascii="游ゴシック" w:eastAsia="游ゴシック" w:hAnsi="游ゴシック" w:hint="eastAsia"/>
                <w:sz w:val="24"/>
                <w:u w:val="wave"/>
              </w:rPr>
              <w:t>必ず事前にお問い合わせ</w:t>
            </w:r>
            <w:r>
              <w:rPr>
                <w:rFonts w:ascii="游ゴシック" w:eastAsia="游ゴシック" w:hAnsi="游ゴシック" w:hint="eastAsia"/>
                <w:sz w:val="24"/>
              </w:rPr>
              <w:t>ください。</w:t>
            </w:r>
          </w:p>
        </w:tc>
      </w:tr>
      <w:tr w:rsidR="00D32935">
        <w:trPr>
          <w:trHeight w:val="1147"/>
        </w:trPr>
        <w:tc>
          <w:tcPr>
            <w:tcW w:w="1696" w:type="dxa"/>
            <w:shd w:val="clear" w:color="auto" w:fill="E2EFD9" w:themeFill="accent6" w:themeFillTint="33"/>
          </w:tcPr>
          <w:p w:rsidR="00D32935" w:rsidRDefault="002A1702">
            <w:pPr>
              <w:spacing w:line="360" w:lineRule="exact"/>
              <w:rPr>
                <w:rFonts w:asciiTheme="majorEastAsia" w:eastAsiaTheme="majorEastAsia" w:hAnsiTheme="majorEastAsia"/>
                <w:sz w:val="24"/>
              </w:rPr>
            </w:pPr>
            <w:r>
              <w:rPr>
                <w:rFonts w:asciiTheme="majorEastAsia" w:eastAsiaTheme="majorEastAsia" w:hAnsiTheme="majorEastAsia" w:hint="eastAsia"/>
                <w:sz w:val="24"/>
              </w:rPr>
              <w:t>申請先・</w:t>
            </w:r>
          </w:p>
          <w:p w:rsidR="00D32935" w:rsidRDefault="002A1702">
            <w:pPr>
              <w:spacing w:line="360" w:lineRule="exact"/>
              <w:rPr>
                <w:rFonts w:asciiTheme="majorEastAsia" w:eastAsiaTheme="majorEastAsia" w:hAnsiTheme="majorEastAsia"/>
                <w:sz w:val="24"/>
              </w:rPr>
            </w:pPr>
            <w:r>
              <w:rPr>
                <w:rFonts w:asciiTheme="majorEastAsia" w:eastAsiaTheme="majorEastAsia" w:hAnsiTheme="majorEastAsia" w:hint="eastAsia"/>
                <w:sz w:val="24"/>
              </w:rPr>
              <w:t>問合せ先</w:t>
            </w:r>
          </w:p>
        </w:tc>
        <w:tc>
          <w:tcPr>
            <w:tcW w:w="7937" w:type="dxa"/>
          </w:tcPr>
          <w:p w:rsidR="00D32935" w:rsidRDefault="002A1702">
            <w:pPr>
              <w:spacing w:line="360" w:lineRule="exact"/>
              <w:rPr>
                <w:rFonts w:ascii="游ゴシック" w:eastAsia="游ゴシック" w:hAnsi="游ゴシック"/>
                <w:sz w:val="24"/>
              </w:rPr>
            </w:pPr>
            <w:r>
              <w:rPr>
                <w:rFonts w:ascii="游ゴシック" w:eastAsia="游ゴシック" w:hAnsi="游ゴシック" w:hint="eastAsia"/>
                <w:sz w:val="24"/>
              </w:rPr>
              <w:t>〒</w:t>
            </w:r>
            <w:r>
              <w:rPr>
                <w:rFonts w:ascii="游ゴシック" w:eastAsia="游ゴシック" w:hAnsi="游ゴシック" w:hint="eastAsia"/>
                <w:sz w:val="24"/>
              </w:rPr>
              <w:t>300-8686</w:t>
            </w:r>
            <w:r>
              <w:rPr>
                <w:rFonts w:ascii="游ゴシック" w:eastAsia="游ゴシック" w:hAnsi="游ゴシック" w:hint="eastAsia"/>
                <w:sz w:val="24"/>
              </w:rPr>
              <w:t>土浦市大和町</w:t>
            </w:r>
            <w:r>
              <w:rPr>
                <w:rFonts w:ascii="游ゴシック" w:eastAsia="游ゴシック" w:hAnsi="游ゴシック" w:hint="eastAsia"/>
                <w:sz w:val="24"/>
              </w:rPr>
              <w:t>9</w:t>
            </w:r>
            <w:r>
              <w:rPr>
                <w:rFonts w:ascii="游ゴシック" w:eastAsia="游ゴシック" w:hAnsi="游ゴシック" w:hint="eastAsia"/>
                <w:sz w:val="24"/>
              </w:rPr>
              <w:t>番</w:t>
            </w:r>
            <w:r>
              <w:rPr>
                <w:rFonts w:ascii="游ゴシック" w:eastAsia="游ゴシック" w:hAnsi="游ゴシック" w:hint="eastAsia"/>
                <w:sz w:val="24"/>
              </w:rPr>
              <w:t>1</w:t>
            </w:r>
            <w:r>
              <w:rPr>
                <w:rFonts w:ascii="游ゴシック" w:eastAsia="游ゴシック" w:hAnsi="游ゴシック" w:hint="eastAsia"/>
                <w:sz w:val="24"/>
              </w:rPr>
              <w:t>号</w:t>
            </w:r>
          </w:p>
          <w:p w:rsidR="00D32935" w:rsidRDefault="002A1702">
            <w:pPr>
              <w:spacing w:line="360" w:lineRule="exact"/>
              <w:rPr>
                <w:rFonts w:ascii="游ゴシック" w:eastAsia="游ゴシック" w:hAnsi="游ゴシック"/>
                <w:sz w:val="24"/>
              </w:rPr>
            </w:pPr>
            <w:r>
              <w:rPr>
                <w:rFonts w:ascii="游ゴシック" w:eastAsia="游ゴシック" w:hAnsi="游ゴシック" w:hint="eastAsia"/>
                <w:sz w:val="24"/>
              </w:rPr>
              <w:t xml:space="preserve">土浦市都市政策部都市計画課計画係　</w:t>
            </w:r>
            <w:hyperlink r:id="rId7" w:history="1">
              <w:r>
                <w:rPr>
                  <w:rStyle w:val="aa"/>
                  <w:rFonts w:ascii="游ゴシック" w:eastAsia="游ゴシック" w:hAnsi="游ゴシック"/>
                  <w:sz w:val="24"/>
                </w:rPr>
                <w:t>TEL:</w:t>
              </w:r>
              <w:r>
                <w:rPr>
                  <w:rStyle w:val="aa"/>
                  <w:rFonts w:ascii="游ゴシック" w:eastAsia="游ゴシック" w:hAnsi="游ゴシック" w:hint="eastAsia"/>
                  <w:sz w:val="24"/>
                </w:rPr>
                <w:t>0</w:t>
              </w:r>
              <w:r>
                <w:rPr>
                  <w:rStyle w:val="aa"/>
                  <w:rFonts w:ascii="游ゴシック" w:eastAsia="游ゴシック" w:hAnsi="游ゴシック"/>
                  <w:sz w:val="24"/>
                </w:rPr>
                <w:t>29-826-1111</w:t>
              </w:r>
              <w:r>
                <w:rPr>
                  <w:rStyle w:val="aa"/>
                  <w:rFonts w:ascii="游ゴシック" w:eastAsia="游ゴシック" w:hAnsi="游ゴシック"/>
                  <w:sz w:val="24"/>
                </w:rPr>
                <w:t>（</w:t>
              </w:r>
              <w:r>
                <w:rPr>
                  <w:rStyle w:val="aa"/>
                  <w:rFonts w:ascii="游ゴシック" w:eastAsia="游ゴシック" w:hAnsi="游ゴシック" w:hint="eastAsia"/>
                  <w:sz w:val="24"/>
                </w:rPr>
                <w:t>内線</w:t>
              </w:r>
              <w:r>
                <w:rPr>
                  <w:rStyle w:val="aa"/>
                  <w:rFonts w:ascii="游ゴシック" w:eastAsia="游ゴシック" w:hAnsi="游ゴシック"/>
                  <w:sz w:val="24"/>
                </w:rPr>
                <w:t>2361</w:t>
              </w:r>
            </w:hyperlink>
            <w:r>
              <w:rPr>
                <w:rFonts w:ascii="游ゴシック" w:eastAsia="游ゴシック" w:hAnsi="游ゴシック" w:hint="eastAsia"/>
                <w:sz w:val="24"/>
              </w:rPr>
              <w:t>）</w:t>
            </w:r>
          </w:p>
        </w:tc>
      </w:tr>
    </w:tbl>
    <w:p w:rsidR="00D32935" w:rsidRDefault="00D32935">
      <w:pPr>
        <w:jc w:val="center"/>
        <w:rPr>
          <w:rFonts w:asciiTheme="majorEastAsia" w:eastAsiaTheme="majorEastAsia" w:hAnsiTheme="majorEastAsia"/>
          <w:sz w:val="24"/>
        </w:rPr>
      </w:pPr>
    </w:p>
    <w:p w:rsidR="00D32935" w:rsidRDefault="002A1702">
      <w:pPr>
        <w:jc w:val="center"/>
        <w:rPr>
          <w:rFonts w:asciiTheme="majorEastAsia" w:eastAsiaTheme="majorEastAsia" w:hAnsiTheme="majorEastAsia"/>
          <w:sz w:val="24"/>
        </w:rPr>
      </w:pPr>
      <w:r>
        <w:rPr>
          <w:rFonts w:hint="eastAsia"/>
        </w:rPr>
        <w:br w:type="page"/>
      </w:r>
    </w:p>
    <w:p w:rsidR="00D32935" w:rsidRDefault="002A1702">
      <w:pPr>
        <w:jc w:val="center"/>
        <w:rPr>
          <w:rFonts w:asciiTheme="majorEastAsia" w:eastAsiaTheme="majorEastAsia" w:hAnsiTheme="majorEastAsia"/>
          <w:sz w:val="24"/>
        </w:rPr>
      </w:pPr>
      <w:r>
        <w:rPr>
          <w:rFonts w:asciiTheme="majorEastAsia" w:eastAsiaTheme="majorEastAsia" w:hAnsiTheme="majorEastAsia" w:hint="eastAsia"/>
          <w:sz w:val="24"/>
        </w:rPr>
        <w:lastRenderedPageBreak/>
        <w:t>低未利用土地等確認書の交付のための提出書類等チェックリスト</w:t>
      </w:r>
    </w:p>
    <w:p w:rsidR="00D32935" w:rsidRDefault="00D32935">
      <w:pPr>
        <w:jc w:val="center"/>
        <w:rPr>
          <w:rFonts w:asciiTheme="majorEastAsia" w:eastAsiaTheme="majorEastAsia" w:hAnsiTheme="majorEastAsia"/>
          <w:sz w:val="24"/>
        </w:rPr>
      </w:pPr>
    </w:p>
    <w:tbl>
      <w:tblPr>
        <w:tblStyle w:val="ad"/>
        <w:tblW w:w="9634" w:type="dxa"/>
        <w:tblLayout w:type="fixed"/>
        <w:tblLook w:val="04A0" w:firstRow="1" w:lastRow="0" w:firstColumn="1" w:lastColumn="0" w:noHBand="0" w:noVBand="1"/>
      </w:tblPr>
      <w:tblGrid>
        <w:gridCol w:w="1855"/>
        <w:gridCol w:w="518"/>
        <w:gridCol w:w="4285"/>
        <w:gridCol w:w="2976"/>
      </w:tblGrid>
      <w:tr w:rsidR="00D32935">
        <w:tc>
          <w:tcPr>
            <w:tcW w:w="1855" w:type="dxa"/>
          </w:tcPr>
          <w:p w:rsidR="00D32935" w:rsidRDefault="00D32935">
            <w:pPr>
              <w:rPr>
                <w:rFonts w:ascii="ＭＳ Ｐ明朝" w:eastAsia="ＭＳ Ｐ明朝" w:hAnsi="ＭＳ Ｐ明朝"/>
                <w:sz w:val="22"/>
              </w:rPr>
            </w:pPr>
          </w:p>
        </w:tc>
        <w:tc>
          <w:tcPr>
            <w:tcW w:w="4803" w:type="dxa"/>
            <w:gridSpan w:val="2"/>
          </w:tcPr>
          <w:p w:rsidR="00D32935" w:rsidRDefault="002A1702">
            <w:pPr>
              <w:jc w:val="center"/>
              <w:rPr>
                <w:rFonts w:ascii="ＭＳ Ｐ明朝" w:eastAsia="ＭＳ Ｐ明朝" w:hAnsi="ＭＳ Ｐ明朝"/>
                <w:sz w:val="22"/>
              </w:rPr>
            </w:pPr>
            <w:r>
              <w:rPr>
                <w:rFonts w:ascii="ＭＳ Ｐ明朝" w:eastAsia="ＭＳ Ｐ明朝" w:hAnsi="ＭＳ Ｐ明朝" w:hint="eastAsia"/>
                <w:sz w:val="22"/>
              </w:rPr>
              <w:t>チェック項目</w:t>
            </w:r>
          </w:p>
        </w:tc>
        <w:tc>
          <w:tcPr>
            <w:tcW w:w="2976" w:type="dxa"/>
          </w:tcPr>
          <w:p w:rsidR="00D32935" w:rsidRDefault="002A1702">
            <w:pPr>
              <w:jc w:val="center"/>
              <w:rPr>
                <w:rFonts w:ascii="ＭＳ Ｐ明朝" w:eastAsia="ＭＳ Ｐ明朝" w:hAnsi="ＭＳ Ｐ明朝"/>
                <w:sz w:val="22"/>
              </w:rPr>
            </w:pPr>
            <w:r>
              <w:rPr>
                <w:rFonts w:ascii="ＭＳ Ｐ明朝" w:eastAsia="ＭＳ Ｐ明朝" w:hAnsi="ＭＳ Ｐ明朝" w:hint="eastAsia"/>
                <w:sz w:val="22"/>
              </w:rPr>
              <w:t>確認事項等</w:t>
            </w:r>
          </w:p>
        </w:tc>
      </w:tr>
      <w:tr w:rsidR="00D32935">
        <w:tc>
          <w:tcPr>
            <w:tcW w:w="1855" w:type="dxa"/>
            <w:vMerge w:val="restart"/>
          </w:tcPr>
          <w:p w:rsidR="00D32935" w:rsidRDefault="002A1702">
            <w:pPr>
              <w:rPr>
                <w:rFonts w:ascii="ＭＳ Ｐ明朝" w:eastAsia="ＭＳ Ｐ明朝" w:hAnsi="ＭＳ Ｐ明朝"/>
                <w:sz w:val="22"/>
              </w:rPr>
            </w:pPr>
            <w:r>
              <w:rPr>
                <w:rFonts w:ascii="ＭＳ Ｐ明朝" w:eastAsia="ＭＳ Ｐ明朝" w:hAnsi="ＭＳ Ｐ明朝" w:hint="eastAsia"/>
                <w:sz w:val="22"/>
              </w:rPr>
              <w:t>低未利用土地等であることの確認</w:t>
            </w:r>
          </w:p>
          <w:p w:rsidR="00D32935" w:rsidRDefault="002A1702">
            <w:pPr>
              <w:rPr>
                <w:rFonts w:ascii="ＭＳ Ｐ明朝" w:eastAsia="ＭＳ Ｐ明朝" w:hAnsi="ＭＳ Ｐ明朝"/>
                <w:sz w:val="22"/>
              </w:rPr>
            </w:pPr>
            <w:r>
              <w:rPr>
                <w:rFonts w:ascii="ＭＳ Ｐ明朝" w:eastAsia="ＭＳ Ｐ明朝" w:hAnsi="ＭＳ Ｐ明朝" w:hint="eastAsia"/>
                <w:sz w:val="22"/>
              </w:rPr>
              <w:t>□適　□否</w:t>
            </w:r>
          </w:p>
        </w:tc>
        <w:tc>
          <w:tcPr>
            <w:tcW w:w="4803" w:type="dxa"/>
            <w:gridSpan w:val="2"/>
          </w:tcPr>
          <w:p w:rsidR="00D32935" w:rsidRDefault="002A1702">
            <w:pPr>
              <w:rPr>
                <w:rFonts w:ascii="ＭＳ Ｐ明朝" w:eastAsia="ＭＳ Ｐ明朝" w:hAnsi="ＭＳ Ｐ明朝"/>
                <w:sz w:val="22"/>
              </w:rPr>
            </w:pPr>
            <w:r>
              <w:rPr>
                <w:rFonts w:ascii="ＭＳ Ｐ明朝" w:eastAsia="ＭＳ Ｐ明朝" w:hAnsi="ＭＳ Ｐ明朝" w:hint="eastAsia"/>
                <w:noProof/>
                <w:sz w:val="22"/>
              </w:rPr>
              <mc:AlternateContent>
                <mc:Choice Requires="wps">
                  <w:drawing>
                    <wp:anchor distT="0" distB="0" distL="114300" distR="114300" simplePos="0" relativeHeight="2" behindDoc="0" locked="0" layoutInCell="1" hidden="0" allowOverlap="1">
                      <wp:simplePos x="0" y="0"/>
                      <wp:positionH relativeFrom="column">
                        <wp:posOffset>-93980</wp:posOffset>
                      </wp:positionH>
                      <wp:positionV relativeFrom="paragraph">
                        <wp:posOffset>109855</wp:posOffset>
                      </wp:positionV>
                      <wp:extent cx="419100" cy="352425"/>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419100" cy="352425"/>
                              </a:xfrm>
                              <a:prstGeom prst="rect">
                                <a:avLst/>
                              </a:prstGeom>
                              <a:noFill/>
                              <a:ln w="6350">
                                <a:noFill/>
                              </a:ln>
                            </wps:spPr>
                            <wps:txbx>
                              <w:txbxContent>
                                <w:p w:rsidR="00D32935" w:rsidRDefault="002A1702">
                                  <w:r>
                                    <w:rPr>
                                      <w:rFonts w:hint="eastAsia"/>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4pt;margin-top:8.65pt;width:33pt;height:27.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" filled="f" stroked="f" strokeweight=".5pt">
                      <v:textbox>
                        <w:txbxContent>
                          <w:p w:rsidR="00D32935" w:rsidRDefault="002A1702">
                            <w:r>
                              <w:rPr>
                                <w:rFonts w:hint="eastAsia"/>
                              </w:rPr>
                              <w:t>✓</w:t>
                            </w:r>
                          </w:p>
                        </w:txbxContent>
                      </v:textbox>
                    </v:shape>
                  </w:pict>
                </mc:Fallback>
              </mc:AlternateContent>
            </w:r>
            <w:r>
              <w:rPr>
                <w:rFonts w:ascii="ＭＳ Ｐ明朝" w:eastAsia="ＭＳ Ｐ明朝" w:hAnsi="ＭＳ Ｐ明朝" w:hint="eastAsia"/>
                <w:sz w:val="22"/>
              </w:rPr>
              <w:t>１　別記様式①</w:t>
            </w:r>
            <w:r>
              <w:rPr>
                <w:rFonts w:ascii="ＭＳ Ｐ明朝" w:eastAsia="ＭＳ Ｐ明朝" w:hAnsi="ＭＳ Ｐ明朝" w:hint="eastAsia"/>
                <w:sz w:val="22"/>
              </w:rPr>
              <w:t>-</w:t>
            </w:r>
            <w:r>
              <w:rPr>
                <w:rFonts w:ascii="ＭＳ Ｐ明朝" w:eastAsia="ＭＳ Ｐ明朝" w:hAnsi="ＭＳ Ｐ明朝" w:hint="eastAsia"/>
                <w:sz w:val="22"/>
              </w:rPr>
              <w:t>１</w:t>
            </w:r>
          </w:p>
          <w:p w:rsidR="00D32935" w:rsidRDefault="002A1702">
            <w:pPr>
              <w:rPr>
                <w:rFonts w:ascii="ＭＳ Ｐ明朝" w:eastAsia="ＭＳ Ｐ明朝" w:hAnsi="ＭＳ Ｐ明朝"/>
                <w:sz w:val="22"/>
              </w:rPr>
            </w:pPr>
            <w:r>
              <w:rPr>
                <w:rFonts w:ascii="ＭＳ Ｐ明朝" w:eastAsia="ＭＳ Ｐ明朝" w:hAnsi="ＭＳ Ｐ明朝" w:hint="eastAsia"/>
                <w:sz w:val="22"/>
              </w:rPr>
              <w:t>□都市計画区域内</w:t>
            </w:r>
          </w:p>
        </w:tc>
        <w:tc>
          <w:tcPr>
            <w:tcW w:w="2976" w:type="dxa"/>
          </w:tcPr>
          <w:p w:rsidR="00D32935" w:rsidRDefault="002A1702">
            <w:pPr>
              <w:rPr>
                <w:rFonts w:ascii="ＭＳ Ｐ明朝" w:eastAsia="ＭＳ Ｐ明朝" w:hAnsi="ＭＳ Ｐ明朝"/>
                <w:sz w:val="22"/>
              </w:rPr>
            </w:pPr>
            <w:r>
              <w:rPr>
                <w:rFonts w:ascii="ＭＳ Ｐ明朝" w:eastAsia="ＭＳ Ｐ明朝" w:hAnsi="ＭＳ Ｐ明朝" w:hint="eastAsia"/>
                <w:sz w:val="22"/>
              </w:rPr>
              <w:t>土浦市内は</w:t>
            </w:r>
          </w:p>
          <w:p w:rsidR="00D32935" w:rsidRDefault="002A1702">
            <w:pPr>
              <w:rPr>
                <w:rFonts w:ascii="ＭＳ Ｐ明朝" w:eastAsia="ＭＳ Ｐ明朝" w:hAnsi="ＭＳ Ｐ明朝"/>
                <w:sz w:val="22"/>
              </w:rPr>
            </w:pPr>
            <w:r>
              <w:rPr>
                <w:rFonts w:ascii="ＭＳ Ｐ明朝" w:eastAsia="ＭＳ Ｐ明朝" w:hAnsi="ＭＳ Ｐ明朝" w:hint="eastAsia"/>
                <w:sz w:val="22"/>
              </w:rPr>
              <w:t>全域都市計画区域内</w:t>
            </w:r>
          </w:p>
        </w:tc>
      </w:tr>
      <w:tr w:rsidR="00D32935">
        <w:tc>
          <w:tcPr>
            <w:tcW w:w="1855" w:type="dxa"/>
            <w:vMerge/>
          </w:tcPr>
          <w:p w:rsidR="00D32935" w:rsidRDefault="00D32935"/>
        </w:tc>
        <w:tc>
          <w:tcPr>
            <w:tcW w:w="4803" w:type="dxa"/>
            <w:gridSpan w:val="2"/>
          </w:tcPr>
          <w:p w:rsidR="00D32935" w:rsidRDefault="002A1702">
            <w:pPr>
              <w:rPr>
                <w:rFonts w:ascii="ＭＳ Ｐ明朝" w:eastAsia="ＭＳ Ｐ明朝" w:hAnsi="ＭＳ Ｐ明朝"/>
                <w:sz w:val="22"/>
              </w:rPr>
            </w:pPr>
            <w:r>
              <w:rPr>
                <w:rFonts w:ascii="ＭＳ Ｐ明朝" w:eastAsia="ＭＳ Ｐ明朝" w:hAnsi="ＭＳ Ｐ明朝" w:hint="eastAsia"/>
                <w:sz w:val="22"/>
              </w:rPr>
              <w:t>２　売買契約書の写し</w:t>
            </w:r>
          </w:p>
          <w:p w:rsidR="00D32935" w:rsidRDefault="002A1702">
            <w:pPr>
              <w:rPr>
                <w:rFonts w:ascii="ＭＳ Ｐ明朝" w:eastAsia="ＭＳ Ｐ明朝" w:hAnsi="ＭＳ Ｐ明朝"/>
                <w:sz w:val="22"/>
              </w:rPr>
            </w:pPr>
            <w:r>
              <w:rPr>
                <w:rFonts w:ascii="ＭＳ Ｐ明朝" w:eastAsia="ＭＳ Ｐ明朝" w:hAnsi="ＭＳ Ｐ明朝" w:hint="eastAsia"/>
                <w:sz w:val="22"/>
              </w:rPr>
              <w:t>□売買契約書の写しの添付</w:t>
            </w:r>
          </w:p>
        </w:tc>
        <w:tc>
          <w:tcPr>
            <w:tcW w:w="2976" w:type="dxa"/>
          </w:tcPr>
          <w:p w:rsidR="00D32935" w:rsidRDefault="00D32935">
            <w:pPr>
              <w:rPr>
                <w:rFonts w:ascii="ＭＳ Ｐ明朝" w:eastAsia="ＭＳ Ｐ明朝" w:hAnsi="ＭＳ Ｐ明朝"/>
                <w:sz w:val="22"/>
              </w:rPr>
            </w:pPr>
          </w:p>
        </w:tc>
      </w:tr>
      <w:tr w:rsidR="00D32935">
        <w:tc>
          <w:tcPr>
            <w:tcW w:w="1855" w:type="dxa"/>
            <w:vMerge/>
          </w:tcPr>
          <w:p w:rsidR="00D32935" w:rsidRDefault="00D32935">
            <w:pPr>
              <w:rPr>
                <w:rFonts w:ascii="ＭＳ Ｐ明朝" w:eastAsia="ＭＳ Ｐ明朝" w:hAnsi="ＭＳ Ｐ明朝"/>
                <w:sz w:val="22"/>
              </w:rPr>
            </w:pPr>
          </w:p>
        </w:tc>
        <w:tc>
          <w:tcPr>
            <w:tcW w:w="518" w:type="dxa"/>
            <w:vMerge w:val="restart"/>
            <w:textDirection w:val="tbRlV"/>
          </w:tcPr>
          <w:p w:rsidR="00D32935" w:rsidRDefault="002A1702">
            <w:pPr>
              <w:ind w:left="113" w:right="113"/>
              <w:rPr>
                <w:rFonts w:ascii="ＭＳ Ｐ明朝" w:eastAsia="ＭＳ Ｐ明朝" w:hAnsi="ＭＳ Ｐ明朝"/>
                <w:sz w:val="22"/>
              </w:rPr>
            </w:pPr>
            <w:r>
              <w:rPr>
                <w:rFonts w:ascii="ＭＳ Ｐ明朝" w:eastAsia="ＭＳ Ｐ明朝" w:hAnsi="ＭＳ Ｐ明朝" w:hint="eastAsia"/>
                <w:sz w:val="22"/>
              </w:rPr>
              <w:t>右のいずれかの書類（　※１）</w:t>
            </w:r>
          </w:p>
        </w:tc>
        <w:tc>
          <w:tcPr>
            <w:tcW w:w="4285" w:type="dxa"/>
          </w:tcPr>
          <w:p w:rsidR="00D32935" w:rsidRDefault="002A1702">
            <w:pPr>
              <w:pStyle w:val="a7"/>
              <w:numPr>
                <w:ilvl w:val="0"/>
                <w:numId w:val="3"/>
              </w:numPr>
              <w:ind w:leftChars="0"/>
              <w:rPr>
                <w:rFonts w:ascii="ＭＳ Ｐ明朝" w:eastAsia="ＭＳ Ｐ明朝" w:hAnsi="ＭＳ Ｐ明朝"/>
                <w:sz w:val="22"/>
              </w:rPr>
            </w:pPr>
            <w:r>
              <w:rPr>
                <w:rFonts w:ascii="ＭＳ Ｐ明朝" w:eastAsia="ＭＳ Ｐ明朝" w:hAnsi="ＭＳ Ｐ明朝" w:hint="eastAsia"/>
                <w:sz w:val="22"/>
              </w:rPr>
              <w:t>空き家バンク等（土浦市では令和</w:t>
            </w:r>
            <w:r>
              <w:rPr>
                <w:rFonts w:ascii="ＭＳ Ｐ明朝" w:eastAsia="ＭＳ Ｐ明朝" w:hAnsi="ＭＳ Ｐ明朝" w:hint="eastAsia"/>
                <w:sz w:val="22"/>
              </w:rPr>
              <w:t>3</w:t>
            </w:r>
            <w:r>
              <w:rPr>
                <w:rFonts w:ascii="ＭＳ Ｐ明朝" w:eastAsia="ＭＳ Ｐ明朝" w:hAnsi="ＭＳ Ｐ明朝" w:hint="eastAsia"/>
                <w:sz w:val="22"/>
              </w:rPr>
              <w:t>年度から制度が開始いたしました。）</w:t>
            </w:r>
          </w:p>
          <w:p w:rsidR="00D32935" w:rsidRDefault="002A1702">
            <w:pPr>
              <w:rPr>
                <w:rFonts w:ascii="ＭＳ Ｐ明朝" w:eastAsia="ＭＳ Ｐ明朝" w:hAnsi="ＭＳ Ｐ明朝"/>
                <w:sz w:val="22"/>
              </w:rPr>
            </w:pPr>
            <w:r>
              <w:rPr>
                <w:rFonts w:ascii="ＭＳ Ｐ明朝" w:eastAsia="ＭＳ Ｐ明朝" w:hAnsi="ＭＳ Ｐ明朝" w:hint="eastAsia"/>
                <w:sz w:val="22"/>
              </w:rPr>
              <w:t>□空き家バンクへの登録が確認できる書類</w:t>
            </w:r>
          </w:p>
        </w:tc>
        <w:tc>
          <w:tcPr>
            <w:tcW w:w="2976" w:type="dxa"/>
          </w:tcPr>
          <w:p w:rsidR="00D32935" w:rsidRDefault="002A1702">
            <w:pPr>
              <w:rPr>
                <w:rFonts w:ascii="ＭＳ Ｐ明朝" w:eastAsia="ＭＳ Ｐ明朝" w:hAnsi="ＭＳ Ｐ明朝"/>
                <w:sz w:val="22"/>
              </w:rPr>
            </w:pPr>
            <w:r>
              <w:rPr>
                <w:rFonts w:ascii="ＭＳ Ｐ明朝" w:eastAsia="ＭＳ Ｐ明朝" w:hAnsi="ＭＳ Ｐ明朝" w:hint="eastAsia"/>
                <w:sz w:val="22"/>
              </w:rPr>
              <w:t>空き家バンク登録の際に、更地、空き家又は空き店舗であることを市町村の担当者又は市町村と連携する宅建業者が確認</w:t>
            </w:r>
          </w:p>
        </w:tc>
      </w:tr>
      <w:tr w:rsidR="00D32935">
        <w:tc>
          <w:tcPr>
            <w:tcW w:w="1855" w:type="dxa"/>
            <w:vMerge/>
          </w:tcPr>
          <w:p w:rsidR="00D32935" w:rsidRDefault="00D32935">
            <w:pPr>
              <w:rPr>
                <w:rFonts w:ascii="ＭＳ Ｐ明朝" w:eastAsia="ＭＳ Ｐ明朝" w:hAnsi="ＭＳ Ｐ明朝"/>
                <w:sz w:val="22"/>
              </w:rPr>
            </w:pPr>
          </w:p>
        </w:tc>
        <w:tc>
          <w:tcPr>
            <w:tcW w:w="518" w:type="dxa"/>
            <w:vMerge/>
          </w:tcPr>
          <w:p w:rsidR="00D32935" w:rsidRDefault="00D32935">
            <w:pPr>
              <w:rPr>
                <w:rFonts w:ascii="ＭＳ Ｐ明朝" w:eastAsia="ＭＳ Ｐ明朝" w:hAnsi="ＭＳ Ｐ明朝"/>
                <w:sz w:val="22"/>
              </w:rPr>
            </w:pPr>
          </w:p>
        </w:tc>
        <w:tc>
          <w:tcPr>
            <w:tcW w:w="4285" w:type="dxa"/>
          </w:tcPr>
          <w:p w:rsidR="00D32935" w:rsidRDefault="002A1702">
            <w:pPr>
              <w:pStyle w:val="a7"/>
              <w:numPr>
                <w:ilvl w:val="0"/>
                <w:numId w:val="3"/>
              </w:numPr>
              <w:ind w:leftChars="0"/>
              <w:rPr>
                <w:rFonts w:ascii="ＭＳ Ｐ明朝" w:eastAsia="ＭＳ Ｐ明朝" w:hAnsi="ＭＳ Ｐ明朝"/>
                <w:sz w:val="22"/>
              </w:rPr>
            </w:pPr>
            <w:r>
              <w:rPr>
                <w:rFonts w:ascii="ＭＳ Ｐ明朝" w:eastAsia="ＭＳ Ｐ明朝" w:hAnsi="ＭＳ Ｐ明朝" w:hint="eastAsia"/>
                <w:sz w:val="22"/>
              </w:rPr>
              <w:t>宅地建物取引業者の広告</w:t>
            </w:r>
          </w:p>
          <w:p w:rsidR="00D32935" w:rsidRDefault="002A1702">
            <w:pPr>
              <w:rPr>
                <w:rFonts w:ascii="ＭＳ Ｐ明朝" w:eastAsia="ＭＳ Ｐ明朝" w:hAnsi="ＭＳ Ｐ明朝"/>
                <w:sz w:val="22"/>
              </w:rPr>
            </w:pPr>
            <w:r>
              <w:rPr>
                <w:rFonts w:ascii="ＭＳ Ｐ明朝" w:eastAsia="ＭＳ Ｐ明朝" w:hAnsi="ＭＳ Ｐ明朝" w:hint="eastAsia"/>
                <w:sz w:val="22"/>
              </w:rPr>
              <w:t>□宅建業者の広告</w:t>
            </w:r>
          </w:p>
        </w:tc>
        <w:tc>
          <w:tcPr>
            <w:tcW w:w="2976" w:type="dxa"/>
          </w:tcPr>
          <w:p w:rsidR="00D32935" w:rsidRDefault="002A1702">
            <w:pPr>
              <w:rPr>
                <w:rFonts w:ascii="ＭＳ Ｐ明朝" w:eastAsia="ＭＳ Ｐ明朝" w:hAnsi="ＭＳ Ｐ明朝"/>
                <w:sz w:val="22"/>
              </w:rPr>
            </w:pPr>
            <w:r>
              <w:rPr>
                <w:rFonts w:ascii="ＭＳ Ｐ明朝" w:eastAsia="ＭＳ Ｐ明朝" w:hAnsi="ＭＳ Ｐ明朝" w:hint="eastAsia"/>
                <w:sz w:val="22"/>
              </w:rPr>
              <w:t>宅建業者が広告を出していることの確認</w:t>
            </w:r>
          </w:p>
        </w:tc>
      </w:tr>
      <w:tr w:rsidR="00D32935">
        <w:tc>
          <w:tcPr>
            <w:tcW w:w="1855" w:type="dxa"/>
            <w:vMerge/>
          </w:tcPr>
          <w:p w:rsidR="00D32935" w:rsidRDefault="00D32935">
            <w:pPr>
              <w:rPr>
                <w:rFonts w:ascii="ＭＳ Ｐ明朝" w:eastAsia="ＭＳ Ｐ明朝" w:hAnsi="ＭＳ Ｐ明朝"/>
                <w:sz w:val="22"/>
              </w:rPr>
            </w:pPr>
          </w:p>
        </w:tc>
        <w:tc>
          <w:tcPr>
            <w:tcW w:w="518" w:type="dxa"/>
            <w:vMerge/>
          </w:tcPr>
          <w:p w:rsidR="00D32935" w:rsidRDefault="00D32935">
            <w:pPr>
              <w:rPr>
                <w:rFonts w:ascii="ＭＳ Ｐ明朝" w:eastAsia="ＭＳ Ｐ明朝" w:hAnsi="ＭＳ Ｐ明朝"/>
                <w:sz w:val="22"/>
              </w:rPr>
            </w:pPr>
          </w:p>
        </w:tc>
        <w:tc>
          <w:tcPr>
            <w:tcW w:w="4285" w:type="dxa"/>
          </w:tcPr>
          <w:p w:rsidR="00D32935" w:rsidRDefault="002A1702">
            <w:pPr>
              <w:pStyle w:val="a7"/>
              <w:numPr>
                <w:ilvl w:val="0"/>
                <w:numId w:val="3"/>
              </w:numPr>
              <w:ind w:leftChars="0"/>
              <w:rPr>
                <w:rFonts w:ascii="ＭＳ Ｐ明朝" w:eastAsia="ＭＳ Ｐ明朝" w:hAnsi="ＭＳ Ｐ明朝"/>
                <w:sz w:val="22"/>
              </w:rPr>
            </w:pPr>
            <w:r>
              <w:rPr>
                <w:rFonts w:ascii="ＭＳ Ｐ明朝" w:eastAsia="ＭＳ Ｐ明朝" w:hAnsi="ＭＳ Ｐ明朝" w:hint="eastAsia"/>
                <w:sz w:val="22"/>
              </w:rPr>
              <w:t>電気・水道・ガス</w:t>
            </w:r>
          </w:p>
          <w:p w:rsidR="00D32935" w:rsidRDefault="002A1702">
            <w:pPr>
              <w:rPr>
                <w:rFonts w:ascii="ＭＳ Ｐ明朝" w:eastAsia="ＭＳ Ｐ明朝" w:hAnsi="ＭＳ Ｐ明朝"/>
                <w:sz w:val="22"/>
              </w:rPr>
            </w:pPr>
            <w:r>
              <w:rPr>
                <w:rFonts w:ascii="ＭＳ Ｐ明朝" w:eastAsia="ＭＳ Ｐ明朝" w:hAnsi="ＭＳ Ｐ明朝" w:hint="eastAsia"/>
                <w:sz w:val="22"/>
              </w:rPr>
              <w:t>□使用中止日が確認できる書類</w:t>
            </w:r>
          </w:p>
          <w:p w:rsidR="00D32935" w:rsidRDefault="002A1702">
            <w:pPr>
              <w:rPr>
                <w:rFonts w:ascii="ＭＳ Ｐ明朝" w:eastAsia="ＭＳ Ｐ明朝" w:hAnsi="ＭＳ Ｐ明朝"/>
                <w:sz w:val="22"/>
              </w:rPr>
            </w:pPr>
            <w:r>
              <w:rPr>
                <w:rFonts w:ascii="ＭＳ Ｐ明朝" w:eastAsia="ＭＳ Ｐ明朝" w:hAnsi="ＭＳ Ｐ明朝" w:hint="eastAsia"/>
                <w:sz w:val="22"/>
              </w:rPr>
              <w:t xml:space="preserve">　（※２）</w:t>
            </w:r>
          </w:p>
        </w:tc>
        <w:tc>
          <w:tcPr>
            <w:tcW w:w="2976" w:type="dxa"/>
          </w:tcPr>
          <w:p w:rsidR="00D32935" w:rsidRDefault="002A1702">
            <w:pPr>
              <w:rPr>
                <w:rFonts w:ascii="ＭＳ Ｐ明朝" w:eastAsia="ＭＳ Ｐ明朝" w:hAnsi="ＭＳ Ｐ明朝"/>
                <w:sz w:val="22"/>
              </w:rPr>
            </w:pPr>
            <w:r>
              <w:rPr>
                <w:rFonts w:ascii="ＭＳ Ｐ明朝" w:eastAsia="ＭＳ Ｐ明朝" w:hAnsi="ＭＳ Ｐ明朝" w:hint="eastAsia"/>
                <w:sz w:val="22"/>
              </w:rPr>
              <w:t>使用中止日が売買契約よりも一ヵ月以上前であることの確認</w:t>
            </w:r>
          </w:p>
        </w:tc>
      </w:tr>
      <w:tr w:rsidR="00D32935">
        <w:tc>
          <w:tcPr>
            <w:tcW w:w="1855" w:type="dxa"/>
            <w:vMerge/>
          </w:tcPr>
          <w:p w:rsidR="00D32935" w:rsidRDefault="00D32935">
            <w:pPr>
              <w:rPr>
                <w:rFonts w:ascii="ＭＳ Ｐ明朝" w:eastAsia="ＭＳ Ｐ明朝" w:hAnsi="ＭＳ Ｐ明朝"/>
                <w:sz w:val="22"/>
              </w:rPr>
            </w:pPr>
          </w:p>
        </w:tc>
        <w:tc>
          <w:tcPr>
            <w:tcW w:w="518" w:type="dxa"/>
            <w:vMerge/>
          </w:tcPr>
          <w:p w:rsidR="00D32935" w:rsidRDefault="00D32935">
            <w:pPr>
              <w:rPr>
                <w:rFonts w:ascii="ＭＳ Ｐ明朝" w:eastAsia="ＭＳ Ｐ明朝" w:hAnsi="ＭＳ Ｐ明朝"/>
                <w:sz w:val="22"/>
              </w:rPr>
            </w:pPr>
          </w:p>
        </w:tc>
        <w:tc>
          <w:tcPr>
            <w:tcW w:w="4285" w:type="dxa"/>
          </w:tcPr>
          <w:p w:rsidR="00D32935" w:rsidRDefault="002A1702">
            <w:pPr>
              <w:pStyle w:val="a7"/>
              <w:numPr>
                <w:ilvl w:val="0"/>
                <w:numId w:val="3"/>
              </w:numPr>
              <w:ind w:leftChars="0"/>
              <w:rPr>
                <w:rFonts w:ascii="ＭＳ Ｐ明朝" w:eastAsia="ＭＳ Ｐ明朝" w:hAnsi="ＭＳ Ｐ明朝"/>
                <w:sz w:val="22"/>
              </w:rPr>
            </w:pPr>
            <w:r>
              <w:rPr>
                <w:rFonts w:ascii="ＭＳ Ｐ明朝" w:eastAsia="ＭＳ Ｐ明朝" w:hAnsi="ＭＳ Ｐ明朝" w:hint="eastAsia"/>
                <w:sz w:val="22"/>
              </w:rPr>
              <w:t>その他要件を満たすことを容易に確認できる書類</w:t>
            </w:r>
          </w:p>
          <w:p w:rsidR="00D32935" w:rsidRDefault="002A1702">
            <w:pPr>
              <w:rPr>
                <w:rFonts w:ascii="ＭＳ Ｐ明朝" w:eastAsia="ＭＳ Ｐ明朝" w:hAnsi="ＭＳ Ｐ明朝"/>
                <w:sz w:val="22"/>
              </w:rPr>
            </w:pPr>
            <w:r>
              <w:rPr>
                <w:rFonts w:ascii="ＭＳ Ｐ明朝" w:eastAsia="ＭＳ Ｐ明朝" w:hAnsi="ＭＳ Ｐ明朝" w:hint="eastAsia"/>
                <w:sz w:val="22"/>
              </w:rPr>
              <w:t>□宅建業者が証明（別記様式①</w:t>
            </w:r>
            <w:r>
              <w:rPr>
                <w:rFonts w:ascii="ＭＳ Ｐ明朝" w:eastAsia="ＭＳ Ｐ明朝" w:hAnsi="ＭＳ Ｐ明朝" w:hint="eastAsia"/>
                <w:sz w:val="22"/>
              </w:rPr>
              <w:t>-</w:t>
            </w:r>
            <w:r>
              <w:rPr>
                <w:rFonts w:ascii="ＭＳ Ｐ明朝" w:eastAsia="ＭＳ Ｐ明朝" w:hAnsi="ＭＳ Ｐ明朝" w:hint="eastAsia"/>
                <w:sz w:val="22"/>
              </w:rPr>
              <w:t>２）　又は</w:t>
            </w:r>
          </w:p>
          <w:p w:rsidR="00D32935" w:rsidRDefault="002A1702">
            <w:pPr>
              <w:rPr>
                <w:rFonts w:ascii="ＭＳ Ｐ明朝" w:eastAsia="ＭＳ Ｐ明朝" w:hAnsi="ＭＳ Ｐ明朝"/>
                <w:sz w:val="22"/>
              </w:rPr>
            </w:pPr>
            <w:r>
              <w:rPr>
                <w:rFonts w:ascii="ＭＳ Ｐ明朝" w:eastAsia="ＭＳ Ｐ明朝" w:hAnsi="ＭＳ Ｐ明朝" w:hint="eastAsia"/>
                <w:sz w:val="22"/>
              </w:rPr>
              <w:t>□２方向以上の写真（用途　　　　　）</w:t>
            </w:r>
          </w:p>
        </w:tc>
        <w:tc>
          <w:tcPr>
            <w:tcW w:w="2976" w:type="dxa"/>
          </w:tcPr>
          <w:p w:rsidR="00D32935" w:rsidRDefault="002A1702">
            <w:pPr>
              <w:rPr>
                <w:rFonts w:ascii="ＭＳ Ｐ明朝" w:eastAsia="ＭＳ Ｐ明朝" w:hAnsi="ＭＳ Ｐ明朝"/>
                <w:sz w:val="22"/>
              </w:rPr>
            </w:pPr>
            <w:r>
              <w:rPr>
                <w:rFonts w:ascii="ＭＳ Ｐ明朝" w:eastAsia="ＭＳ Ｐ明朝" w:hAnsi="ＭＳ Ｐ明朝" w:hint="eastAsia"/>
                <w:sz w:val="22"/>
              </w:rPr>
              <w:t>宅建業者が低未利用土地等であることを証する旨を確認</w:t>
            </w:r>
          </w:p>
          <w:p w:rsidR="00D32935" w:rsidRDefault="002A1702">
            <w:pPr>
              <w:rPr>
                <w:rFonts w:ascii="ＭＳ Ｐ明朝" w:eastAsia="ＭＳ Ｐ明朝" w:hAnsi="ＭＳ Ｐ明朝"/>
                <w:sz w:val="22"/>
              </w:rPr>
            </w:pPr>
            <w:r>
              <w:rPr>
                <w:rFonts w:ascii="ＭＳ Ｐ明朝" w:eastAsia="ＭＳ Ｐ明朝" w:hAnsi="ＭＳ Ｐ明朝" w:hint="eastAsia"/>
                <w:sz w:val="22"/>
              </w:rPr>
              <w:t>又は</w:t>
            </w:r>
          </w:p>
          <w:p w:rsidR="00D32935" w:rsidRDefault="002A1702">
            <w:pPr>
              <w:rPr>
                <w:rFonts w:ascii="ＭＳ Ｐ明朝" w:eastAsia="ＭＳ Ｐ明朝" w:hAnsi="ＭＳ Ｐ明朝"/>
                <w:sz w:val="22"/>
              </w:rPr>
            </w:pPr>
            <w:r>
              <w:rPr>
                <w:rFonts w:ascii="ＭＳ Ｐ明朝" w:eastAsia="ＭＳ Ｐ明朝" w:hAnsi="ＭＳ Ｐ明朝" w:hint="eastAsia"/>
                <w:sz w:val="22"/>
              </w:rPr>
              <w:t>写真と併せ現地調査やヒアリングにより低未利用土地等であることを確認</w:t>
            </w:r>
          </w:p>
        </w:tc>
      </w:tr>
      <w:tr w:rsidR="00D32935">
        <w:tc>
          <w:tcPr>
            <w:tcW w:w="1855" w:type="dxa"/>
          </w:tcPr>
          <w:p w:rsidR="00D32935" w:rsidRDefault="002A1702">
            <w:pPr>
              <w:rPr>
                <w:rFonts w:ascii="ＭＳ Ｐ明朝" w:eastAsia="ＭＳ Ｐ明朝" w:hAnsi="ＭＳ Ｐ明朝"/>
                <w:sz w:val="22"/>
              </w:rPr>
            </w:pPr>
            <w:r>
              <w:rPr>
                <w:rFonts w:ascii="ＭＳ Ｐ明朝" w:eastAsia="ＭＳ Ｐ明朝" w:hAnsi="ＭＳ Ｐ明朝" w:hint="eastAsia"/>
                <w:sz w:val="22"/>
              </w:rPr>
              <w:t>譲渡後の利用についての確認</w:t>
            </w:r>
          </w:p>
          <w:p w:rsidR="00D32935" w:rsidRDefault="002A1702">
            <w:pPr>
              <w:rPr>
                <w:rFonts w:ascii="ＭＳ Ｐ明朝" w:eastAsia="ＭＳ Ｐ明朝" w:hAnsi="ＭＳ Ｐ明朝"/>
                <w:sz w:val="22"/>
              </w:rPr>
            </w:pPr>
            <w:r>
              <w:rPr>
                <w:rFonts w:ascii="ＭＳ Ｐ明朝" w:eastAsia="ＭＳ Ｐ明朝" w:hAnsi="ＭＳ Ｐ明朝" w:hint="eastAsia"/>
                <w:sz w:val="22"/>
              </w:rPr>
              <w:t>□適　□否</w:t>
            </w:r>
          </w:p>
        </w:tc>
        <w:tc>
          <w:tcPr>
            <w:tcW w:w="4803" w:type="dxa"/>
            <w:gridSpan w:val="2"/>
          </w:tcPr>
          <w:p w:rsidR="00D32935" w:rsidRDefault="002A1702">
            <w:pPr>
              <w:rPr>
                <w:rFonts w:ascii="ＭＳ Ｐ明朝" w:eastAsia="ＭＳ Ｐ明朝" w:hAnsi="ＭＳ Ｐ明朝"/>
                <w:sz w:val="22"/>
              </w:rPr>
            </w:pPr>
            <w:r>
              <w:rPr>
                <w:rFonts w:ascii="ＭＳ Ｐ明朝" w:eastAsia="ＭＳ Ｐ明朝" w:hAnsi="ＭＳ Ｐ明朝" w:hint="eastAsia"/>
                <w:sz w:val="22"/>
              </w:rPr>
              <w:t>□別記様式②</w:t>
            </w:r>
            <w:r>
              <w:rPr>
                <w:rFonts w:ascii="ＭＳ Ｐ明朝" w:eastAsia="ＭＳ Ｐ明朝" w:hAnsi="ＭＳ Ｐ明朝" w:hint="eastAsia"/>
                <w:sz w:val="22"/>
              </w:rPr>
              <w:t>-</w:t>
            </w:r>
            <w:r>
              <w:rPr>
                <w:rFonts w:ascii="ＭＳ Ｐ明朝" w:eastAsia="ＭＳ Ｐ明朝" w:hAnsi="ＭＳ Ｐ明朝" w:hint="eastAsia"/>
                <w:sz w:val="22"/>
              </w:rPr>
              <w:t>１　又は</w:t>
            </w:r>
          </w:p>
          <w:p w:rsidR="00D32935" w:rsidRDefault="002A1702">
            <w:pPr>
              <w:rPr>
                <w:rFonts w:ascii="ＭＳ Ｐ明朝" w:eastAsia="ＭＳ Ｐ明朝" w:hAnsi="ＭＳ Ｐ明朝"/>
                <w:sz w:val="22"/>
              </w:rPr>
            </w:pPr>
            <w:r>
              <w:rPr>
                <w:rFonts w:ascii="ＭＳ Ｐ明朝" w:eastAsia="ＭＳ Ｐ明朝" w:hAnsi="ＭＳ Ｐ明朝" w:hint="eastAsia"/>
                <w:sz w:val="22"/>
              </w:rPr>
              <w:t>□別記様式②</w:t>
            </w:r>
            <w:r>
              <w:rPr>
                <w:rFonts w:ascii="ＭＳ Ｐ明朝" w:eastAsia="ＭＳ Ｐ明朝" w:hAnsi="ＭＳ Ｐ明朝" w:hint="eastAsia"/>
                <w:sz w:val="22"/>
              </w:rPr>
              <w:t>-</w:t>
            </w:r>
            <w:r>
              <w:rPr>
                <w:rFonts w:ascii="ＭＳ Ｐ明朝" w:eastAsia="ＭＳ Ｐ明朝" w:hAnsi="ＭＳ Ｐ明朝" w:hint="eastAsia"/>
                <w:sz w:val="22"/>
              </w:rPr>
              <w:t>２　又は</w:t>
            </w:r>
          </w:p>
          <w:p w:rsidR="00D32935" w:rsidRDefault="002A1702">
            <w:pPr>
              <w:rPr>
                <w:rFonts w:ascii="ＭＳ Ｐ明朝" w:eastAsia="ＭＳ Ｐ明朝" w:hAnsi="ＭＳ Ｐ明朝"/>
                <w:sz w:val="22"/>
              </w:rPr>
            </w:pPr>
            <w:r>
              <w:rPr>
                <w:rFonts w:ascii="ＭＳ Ｐ明朝" w:eastAsia="ＭＳ Ｐ明朝" w:hAnsi="ＭＳ Ｐ明朝" w:hint="eastAsia"/>
                <w:sz w:val="22"/>
              </w:rPr>
              <w:t>□別記様式③（※３）</w:t>
            </w:r>
          </w:p>
        </w:tc>
        <w:tc>
          <w:tcPr>
            <w:tcW w:w="2976" w:type="dxa"/>
          </w:tcPr>
          <w:p w:rsidR="00D32935" w:rsidRDefault="002A1702">
            <w:pPr>
              <w:rPr>
                <w:rFonts w:ascii="ＭＳ Ｐ明朝" w:eastAsia="ＭＳ Ｐ明朝" w:hAnsi="ＭＳ Ｐ明朝"/>
                <w:sz w:val="22"/>
              </w:rPr>
            </w:pPr>
            <w:r>
              <w:rPr>
                <w:rFonts w:ascii="ＭＳ Ｐ明朝" w:eastAsia="ＭＳ Ｐ明朝" w:hAnsi="ＭＳ Ｐ明朝" w:hint="eastAsia"/>
                <w:sz w:val="22"/>
              </w:rPr>
              <w:t>必要事項が全て記入されていることを確認</w:t>
            </w:r>
          </w:p>
        </w:tc>
      </w:tr>
      <w:tr w:rsidR="00D32935">
        <w:tc>
          <w:tcPr>
            <w:tcW w:w="1855" w:type="dxa"/>
          </w:tcPr>
          <w:p w:rsidR="00D32935" w:rsidRDefault="002A1702">
            <w:pPr>
              <w:rPr>
                <w:rFonts w:ascii="ＭＳ Ｐ明朝" w:eastAsia="ＭＳ Ｐ明朝" w:hAnsi="ＭＳ Ｐ明朝"/>
                <w:sz w:val="22"/>
              </w:rPr>
            </w:pPr>
            <w:r>
              <w:rPr>
                <w:rFonts w:ascii="ＭＳ Ｐ明朝" w:eastAsia="ＭＳ Ｐ明朝" w:hAnsi="ＭＳ Ｐ明朝" w:hint="eastAsia"/>
                <w:sz w:val="22"/>
              </w:rPr>
              <w:t>その他の要件の確認</w:t>
            </w:r>
          </w:p>
          <w:p w:rsidR="00D32935" w:rsidRDefault="002A1702">
            <w:pPr>
              <w:rPr>
                <w:rFonts w:ascii="ＭＳ Ｐ明朝" w:eastAsia="ＭＳ Ｐ明朝" w:hAnsi="ＭＳ Ｐ明朝"/>
                <w:sz w:val="22"/>
              </w:rPr>
            </w:pPr>
            <w:r>
              <w:rPr>
                <w:rFonts w:ascii="ＭＳ Ｐ明朝" w:eastAsia="ＭＳ Ｐ明朝" w:hAnsi="ＭＳ Ｐ明朝" w:hint="eastAsia"/>
                <w:sz w:val="22"/>
              </w:rPr>
              <w:t>□適　□否</w:t>
            </w:r>
          </w:p>
        </w:tc>
        <w:tc>
          <w:tcPr>
            <w:tcW w:w="4803" w:type="dxa"/>
            <w:gridSpan w:val="2"/>
          </w:tcPr>
          <w:p w:rsidR="00D32935" w:rsidRDefault="002A1702">
            <w:pPr>
              <w:rPr>
                <w:rFonts w:ascii="ＭＳ Ｐ明朝" w:eastAsia="ＭＳ Ｐ明朝" w:hAnsi="ＭＳ Ｐ明朝"/>
                <w:sz w:val="22"/>
              </w:rPr>
            </w:pPr>
            <w:r>
              <w:rPr>
                <w:rFonts w:ascii="ＭＳ Ｐ明朝" w:eastAsia="ＭＳ Ｐ明朝" w:hAnsi="ＭＳ Ｐ明朝" w:hint="eastAsia"/>
                <w:sz w:val="22"/>
              </w:rPr>
              <w:t>□申請地の登記事項証明書</w:t>
            </w:r>
          </w:p>
        </w:tc>
        <w:tc>
          <w:tcPr>
            <w:tcW w:w="2976" w:type="dxa"/>
          </w:tcPr>
          <w:p w:rsidR="00D32935" w:rsidRDefault="002A1702">
            <w:pPr>
              <w:rPr>
                <w:rFonts w:ascii="ＭＳ Ｐ明朝" w:eastAsia="ＭＳ Ｐ明朝" w:hAnsi="ＭＳ Ｐ明朝"/>
                <w:sz w:val="22"/>
              </w:rPr>
            </w:pPr>
            <w:r>
              <w:rPr>
                <w:rFonts w:ascii="ＭＳ Ｐ明朝" w:eastAsia="ＭＳ Ｐ明朝" w:hAnsi="ＭＳ Ｐ明朝" w:hint="eastAsia"/>
                <w:sz w:val="22"/>
              </w:rPr>
              <w:t>・売買契約のあった年の１月１日時点において、申請のあった土地等の所有期間が</w:t>
            </w:r>
            <w:r>
              <w:rPr>
                <w:rFonts w:ascii="ＭＳ Ｐ明朝" w:eastAsia="ＭＳ Ｐ明朝" w:hAnsi="ＭＳ Ｐ明朝" w:hint="eastAsia"/>
                <w:sz w:val="22"/>
              </w:rPr>
              <w:t>5</w:t>
            </w:r>
            <w:r>
              <w:rPr>
                <w:rFonts w:ascii="ＭＳ Ｐ明朝" w:eastAsia="ＭＳ Ｐ明朝" w:hAnsi="ＭＳ Ｐ明朝" w:hint="eastAsia"/>
                <w:sz w:val="22"/>
              </w:rPr>
              <w:t>年を超えることを確認</w:t>
            </w:r>
          </w:p>
          <w:p w:rsidR="00D32935" w:rsidRDefault="002A1702">
            <w:pPr>
              <w:rPr>
                <w:rFonts w:ascii="ＭＳ Ｐ明朝" w:eastAsia="ＭＳ Ｐ明朝" w:hAnsi="ＭＳ Ｐ明朝"/>
                <w:sz w:val="22"/>
              </w:rPr>
            </w:pPr>
            <w:r>
              <w:rPr>
                <w:rFonts w:ascii="ＭＳ Ｐ明朝" w:eastAsia="ＭＳ Ｐ明朝" w:hAnsi="ＭＳ Ｐ明朝" w:hint="eastAsia"/>
                <w:sz w:val="22"/>
              </w:rPr>
              <w:t>・以下の事項について登記事項証明書を以て低未利用土地等確認書に記載</w:t>
            </w:r>
          </w:p>
          <w:p w:rsidR="00D32935" w:rsidRDefault="002A1702">
            <w:pPr>
              <w:pStyle w:val="a7"/>
              <w:numPr>
                <w:ilvl w:val="0"/>
                <w:numId w:val="4"/>
              </w:numPr>
              <w:ind w:leftChars="0"/>
              <w:rPr>
                <w:rFonts w:ascii="ＭＳ Ｐ明朝" w:eastAsia="ＭＳ Ｐ明朝" w:hAnsi="ＭＳ Ｐ明朝"/>
                <w:sz w:val="22"/>
              </w:rPr>
            </w:pPr>
            <w:r>
              <w:rPr>
                <w:rFonts w:ascii="ＭＳ Ｐ明朝" w:eastAsia="ＭＳ Ｐ明朝" w:hAnsi="ＭＳ Ｐ明朝" w:hint="eastAsia"/>
                <w:sz w:val="22"/>
              </w:rPr>
              <w:t>申請のあった土地等と一筆であった土地からその年の前年又は前々年に分筆された土地等の有無</w:t>
            </w:r>
          </w:p>
          <w:p w:rsidR="00D32935" w:rsidRDefault="002A1702">
            <w:pPr>
              <w:pStyle w:val="a7"/>
              <w:numPr>
                <w:ilvl w:val="0"/>
                <w:numId w:val="4"/>
              </w:numPr>
              <w:ind w:leftChars="0"/>
              <w:rPr>
                <w:rFonts w:ascii="ＭＳ Ｐ明朝" w:eastAsia="ＭＳ Ｐ明朝" w:hAnsi="ＭＳ Ｐ明朝"/>
                <w:sz w:val="22"/>
              </w:rPr>
            </w:pPr>
            <w:r>
              <w:rPr>
                <w:rFonts w:ascii="ＭＳ Ｐ明朝" w:eastAsia="ＭＳ Ｐ明朝" w:hAnsi="ＭＳ Ｐ明朝" w:hint="eastAsia"/>
                <w:sz w:val="22"/>
              </w:rPr>
              <w:t>①が「有」の場合、当該分筆された土地等につき低未利用土地等確認書を今回の申請者に交付した実績の有無</w:t>
            </w:r>
          </w:p>
        </w:tc>
      </w:tr>
    </w:tbl>
    <w:p w:rsidR="00D32935" w:rsidRDefault="00D32935">
      <w:pPr>
        <w:rPr>
          <w:rFonts w:ascii="ＭＳ Ｐ明朝" w:eastAsia="ＭＳ Ｐ明朝" w:hAnsi="ＭＳ Ｐ明朝"/>
          <w:sz w:val="20"/>
        </w:rPr>
      </w:pPr>
    </w:p>
    <w:p w:rsidR="00D32935" w:rsidRDefault="002A1702">
      <w:pPr>
        <w:rPr>
          <w:rFonts w:ascii="ＭＳ Ｐ明朝" w:eastAsia="ＭＳ Ｐ明朝" w:hAnsi="ＭＳ Ｐ明朝"/>
          <w:sz w:val="20"/>
        </w:rPr>
      </w:pPr>
      <w:r>
        <w:rPr>
          <w:rFonts w:ascii="ＭＳ Ｐ明朝" w:eastAsia="ＭＳ Ｐ明朝" w:hAnsi="ＭＳ Ｐ明朝" w:hint="eastAsia"/>
          <w:sz w:val="20"/>
        </w:rPr>
        <w:t>※１　申請のあった土地が農地の場合は農地法第</w:t>
      </w:r>
      <w:r>
        <w:rPr>
          <w:rFonts w:ascii="ＭＳ Ｐ明朝" w:eastAsia="ＭＳ Ｐ明朝" w:hAnsi="ＭＳ Ｐ明朝" w:hint="eastAsia"/>
          <w:sz w:val="20"/>
        </w:rPr>
        <w:t>30</w:t>
      </w:r>
      <w:r>
        <w:rPr>
          <w:rFonts w:ascii="ＭＳ Ｐ明朝" w:eastAsia="ＭＳ Ｐ明朝" w:hAnsi="ＭＳ Ｐ明朝" w:hint="eastAsia"/>
          <w:sz w:val="20"/>
        </w:rPr>
        <w:t>条に基づく農業委員会による利用状況調査の結果、同法第</w:t>
      </w:r>
      <w:r>
        <w:rPr>
          <w:rFonts w:ascii="ＭＳ Ｐ明朝" w:eastAsia="ＭＳ Ｐ明朝" w:hAnsi="ＭＳ Ｐ明朝" w:hint="eastAsia"/>
          <w:sz w:val="20"/>
        </w:rPr>
        <w:t>32</w:t>
      </w:r>
      <w:r>
        <w:rPr>
          <w:rFonts w:ascii="ＭＳ Ｐ明朝" w:eastAsia="ＭＳ Ｐ明朝" w:hAnsi="ＭＳ Ｐ明朝" w:hint="eastAsia"/>
          <w:sz w:val="20"/>
        </w:rPr>
        <w:t>条第</w:t>
      </w:r>
      <w:r>
        <w:rPr>
          <w:rFonts w:ascii="ＭＳ Ｐ明朝" w:eastAsia="ＭＳ Ｐ明朝" w:hAnsi="ＭＳ Ｐ明朝" w:hint="eastAsia"/>
          <w:sz w:val="20"/>
        </w:rPr>
        <w:t>1</w:t>
      </w:r>
      <w:r>
        <w:rPr>
          <w:rFonts w:ascii="ＭＳ Ｐ明朝" w:eastAsia="ＭＳ Ｐ明朝" w:hAnsi="ＭＳ Ｐ明朝" w:hint="eastAsia"/>
          <w:sz w:val="20"/>
        </w:rPr>
        <w:t>項各号に該当すること（現に耕作の用に供されておらず、かつ引続き耕作の目的に供されないと認められること又は農業上の利用の程度が周辺の地域に比して著しく劣っていると認められること）が確認されていることによっても確認可能とする。</w:t>
      </w:r>
    </w:p>
    <w:p w:rsidR="00D32935" w:rsidRDefault="002A1702">
      <w:pPr>
        <w:rPr>
          <w:rFonts w:ascii="ＭＳ Ｐ明朝" w:eastAsia="ＭＳ Ｐ明朝" w:hAnsi="ＭＳ Ｐ明朝"/>
          <w:sz w:val="20"/>
        </w:rPr>
      </w:pPr>
      <w:r>
        <w:rPr>
          <w:rFonts w:ascii="ＭＳ Ｐ明朝" w:eastAsia="ＭＳ Ｐ明朝" w:hAnsi="ＭＳ Ｐ明朝" w:hint="eastAsia"/>
          <w:sz w:val="20"/>
        </w:rPr>
        <w:t>※２　支払証明書、料金請求書、領収書、お客様情報の開示請求に対する回答書、通帳の写しまたはクレジットカードの利用明細（最終引き落とし日が分かるもの）等</w:t>
      </w:r>
    </w:p>
    <w:p w:rsidR="00D32935" w:rsidRDefault="002A1702">
      <w:pPr>
        <w:rPr>
          <w:rFonts w:ascii="ＭＳ Ｐ明朝" w:eastAsia="ＭＳ Ｐ明朝" w:hAnsi="ＭＳ Ｐ明朝"/>
          <w:sz w:val="20"/>
        </w:rPr>
      </w:pPr>
      <w:r>
        <w:rPr>
          <w:rFonts w:ascii="ＭＳ Ｐ明朝" w:eastAsia="ＭＳ Ｐ明朝" w:hAnsi="ＭＳ Ｐ明朝" w:hint="eastAsia"/>
          <w:sz w:val="20"/>
        </w:rPr>
        <w:t>※３　別記様式②</w:t>
      </w:r>
      <w:r>
        <w:rPr>
          <w:rFonts w:ascii="ＭＳ Ｐ明朝" w:eastAsia="ＭＳ Ｐ明朝" w:hAnsi="ＭＳ Ｐ明朝" w:hint="eastAsia"/>
          <w:sz w:val="20"/>
        </w:rPr>
        <w:t>-</w:t>
      </w:r>
      <w:r>
        <w:rPr>
          <w:rFonts w:ascii="ＭＳ Ｐ明朝" w:eastAsia="ＭＳ Ｐ明朝" w:hAnsi="ＭＳ Ｐ明朝" w:hint="eastAsia"/>
          <w:sz w:val="20"/>
        </w:rPr>
        <w:t>１及び別記様式②</w:t>
      </w:r>
      <w:r>
        <w:rPr>
          <w:rFonts w:ascii="ＭＳ Ｐ明朝" w:eastAsia="ＭＳ Ｐ明朝" w:hAnsi="ＭＳ Ｐ明朝" w:hint="eastAsia"/>
          <w:sz w:val="20"/>
        </w:rPr>
        <w:t>-</w:t>
      </w:r>
      <w:r>
        <w:rPr>
          <w:rFonts w:ascii="ＭＳ Ｐ明朝" w:eastAsia="ＭＳ Ｐ明朝" w:hAnsi="ＭＳ Ｐ明朝" w:hint="eastAsia"/>
          <w:sz w:val="20"/>
        </w:rPr>
        <w:t>２を提出できない場合に限り、別記様式③</w:t>
      </w:r>
      <w:r>
        <w:rPr>
          <w:rFonts w:ascii="ＭＳ Ｐ明朝" w:eastAsia="ＭＳ Ｐ明朝" w:hAnsi="ＭＳ Ｐ明朝" w:hint="eastAsia"/>
          <w:sz w:val="20"/>
        </w:rPr>
        <w:t>によっても確認可能とする。</w:t>
      </w:r>
    </w:p>
    <w:sectPr w:rsidR="00D32935">
      <w:pgSz w:w="11906" w:h="16838"/>
      <w:pgMar w:top="1134" w:right="851"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702" w:rsidRDefault="002A1702">
      <w:r>
        <w:separator/>
      </w:r>
    </w:p>
  </w:endnote>
  <w:endnote w:type="continuationSeparator" w:id="0">
    <w:p w:rsidR="002A1702" w:rsidRDefault="002A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702" w:rsidRDefault="002A1702">
      <w:r>
        <w:separator/>
      </w:r>
    </w:p>
  </w:footnote>
  <w:footnote w:type="continuationSeparator" w:id="0">
    <w:p w:rsidR="002A1702" w:rsidRDefault="002A1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482DAB0"/>
    <w:lvl w:ilvl="0" w:tplc="27400CD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935E105C"/>
    <w:lvl w:ilvl="0" w:tplc="A442F14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619AEE0E"/>
    <w:lvl w:ilvl="0" w:tplc="7870EBD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4F2A5D82"/>
    <w:lvl w:ilvl="0" w:tplc="FD564E7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935"/>
    <w:rsid w:val="002A1702"/>
    <w:rsid w:val="00D32935"/>
    <w:rsid w:val="00EA5CC8"/>
    <w:rsid w:val="00FD1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1693A9"/>
  <w15:chartTrackingRefBased/>
  <w15:docId w15:val="{D48F841C-0DF7-45EC-9D6C-C8D6D675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Hyperlink"/>
    <w:basedOn w:val="a0"/>
    <w:rPr>
      <w:color w:val="0563C1" w:themeColor="hyperlink"/>
      <w:u w:val="single"/>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29-826-1111&#65288;&#20869;&#32218;23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2</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都市計画課</dc:creator>
  <cp:lastModifiedBy>都市計画課</cp:lastModifiedBy>
  <cp:revision>60</cp:revision>
  <cp:lastPrinted>2024-01-22T00:59:00Z</cp:lastPrinted>
  <dcterms:created xsi:type="dcterms:W3CDTF">2020-06-25T23:33:00Z</dcterms:created>
  <dcterms:modified xsi:type="dcterms:W3CDTF">2024-01-22T02:26:00Z</dcterms:modified>
</cp:coreProperties>
</file>