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2E5" w:rsidRDefault="00F0480D">
      <w:pPr>
        <w:overflowPunct/>
      </w:pPr>
      <w:r w:rsidRPr="00F0480D">
        <w:rPr>
          <w:rFonts w:hint="eastAsia"/>
        </w:rPr>
        <w:t>様式第</w:t>
      </w:r>
      <w:r w:rsidRPr="00F0480D">
        <w:t>22</w:t>
      </w:r>
      <w:r w:rsidRPr="00F0480D">
        <w:rPr>
          <w:rFonts w:hint="eastAsia"/>
        </w:rPr>
        <w:t>号</w:t>
      </w:r>
      <w:r w:rsidR="007042E5">
        <w:t>(</w:t>
      </w:r>
      <w:r w:rsidR="007042E5">
        <w:rPr>
          <w:rFonts w:hint="eastAsia"/>
        </w:rPr>
        <w:t>第</w:t>
      </w:r>
      <w:r w:rsidR="002044AA">
        <w:t>16</w:t>
      </w:r>
      <w:r w:rsidR="007042E5">
        <w:rPr>
          <w:rFonts w:hint="eastAsia"/>
        </w:rPr>
        <w:t>条関係</w:t>
      </w:r>
      <w:r w:rsidR="007042E5">
        <w:t>)</w:t>
      </w:r>
    </w:p>
    <w:p w:rsidR="007042E5" w:rsidRDefault="007042E5">
      <w:pPr>
        <w:overflowPunct/>
        <w:spacing w:after="120"/>
        <w:jc w:val="center"/>
      </w:pPr>
      <w:r>
        <w:rPr>
          <w:rFonts w:hint="eastAsia"/>
        </w:rPr>
        <w:t>防火対象物棟別概要追加書類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993"/>
        <w:gridCol w:w="993"/>
        <w:gridCol w:w="993"/>
        <w:gridCol w:w="993"/>
        <w:gridCol w:w="993"/>
        <w:gridCol w:w="993"/>
        <w:gridCol w:w="993"/>
      </w:tblGrid>
      <w:tr w:rsidR="007042E5">
        <w:trPr>
          <w:cantSplit/>
          <w:trHeight w:val="360"/>
        </w:trPr>
        <w:tc>
          <w:tcPr>
            <w:tcW w:w="567" w:type="dxa"/>
            <w:vMerge w:val="restart"/>
            <w:textDirection w:val="tbRlV"/>
            <w:vAlign w:val="center"/>
          </w:tcPr>
          <w:p w:rsidR="007042E5" w:rsidRDefault="007042E5">
            <w:pPr>
              <w:overflowPunct/>
              <w:jc w:val="center"/>
            </w:pPr>
            <w:r>
              <w:rPr>
                <w:rFonts w:hint="eastAsia"/>
              </w:rPr>
              <w:t>防火対象物棟別概要</w:t>
            </w:r>
            <w:r>
              <w:t>(</w:t>
            </w:r>
            <w:r>
              <w:rPr>
                <w:rFonts w:hint="eastAsia"/>
              </w:rPr>
              <w:t>第　　　　号</w:t>
            </w:r>
            <w:r>
              <w:t>)</w:t>
            </w:r>
          </w:p>
        </w:tc>
        <w:tc>
          <w:tcPr>
            <w:tcW w:w="993" w:type="dxa"/>
            <w:vAlign w:val="center"/>
          </w:tcPr>
          <w:p w:rsidR="007042E5" w:rsidRDefault="007042E5">
            <w:pPr>
              <w:overflowPunct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986" w:type="dxa"/>
            <w:gridSpan w:val="2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7042E5" w:rsidRDefault="007042E5">
            <w:pPr>
              <w:overflowPunct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3972" w:type="dxa"/>
            <w:gridSpan w:val="4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7042E5">
        <w:trPr>
          <w:cantSplit/>
          <w:trHeight w:val="360"/>
        </w:trPr>
        <w:tc>
          <w:tcPr>
            <w:tcW w:w="567" w:type="dxa"/>
            <w:vMerge/>
          </w:tcPr>
          <w:p w:rsidR="007042E5" w:rsidRDefault="007042E5">
            <w:pPr>
              <w:overflowPunct/>
            </w:pPr>
          </w:p>
        </w:tc>
        <w:tc>
          <w:tcPr>
            <w:tcW w:w="993" w:type="dxa"/>
            <w:vMerge w:val="restart"/>
            <w:tcBorders>
              <w:tl2br w:val="single" w:sz="4" w:space="0" w:color="auto"/>
            </w:tcBorders>
            <w:vAlign w:val="center"/>
          </w:tcPr>
          <w:p w:rsidR="007042E5" w:rsidRDefault="007042E5">
            <w:pPr>
              <w:overflowPunct/>
              <w:jc w:val="right"/>
            </w:pPr>
            <w:r>
              <w:rPr>
                <w:rFonts w:hint="eastAsia"/>
              </w:rPr>
              <w:t>種別</w:t>
            </w:r>
          </w:p>
          <w:p w:rsidR="007042E5" w:rsidRDefault="007042E5">
            <w:pPr>
              <w:overflowPunct/>
            </w:pPr>
          </w:p>
          <w:p w:rsidR="007042E5" w:rsidRDefault="007042E5">
            <w:pPr>
              <w:overflowPunct/>
            </w:pPr>
            <w:r>
              <w:rPr>
                <w:rFonts w:hint="eastAsia"/>
              </w:rPr>
              <w:t>階別</w:t>
            </w:r>
          </w:p>
        </w:tc>
        <w:tc>
          <w:tcPr>
            <w:tcW w:w="993" w:type="dxa"/>
            <w:vMerge w:val="restart"/>
            <w:vAlign w:val="center"/>
          </w:tcPr>
          <w:p w:rsidR="007042E5" w:rsidRDefault="007042E5">
            <w:pPr>
              <w:overflowPunct/>
              <w:jc w:val="distribute"/>
            </w:pPr>
            <w:r>
              <w:rPr>
                <w:rFonts w:hint="eastAsia"/>
              </w:rPr>
              <w:t>床面積</w:t>
            </w:r>
          </w:p>
          <w:p w:rsidR="007042E5" w:rsidRDefault="007042E5">
            <w:pPr>
              <w:overflowPunct/>
            </w:pPr>
          </w:p>
          <w:p w:rsidR="007042E5" w:rsidRDefault="007042E5">
            <w:pPr>
              <w:overflowPunct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93" w:type="dxa"/>
            <w:vMerge w:val="restart"/>
            <w:vAlign w:val="center"/>
          </w:tcPr>
          <w:p w:rsidR="007042E5" w:rsidRDefault="007042E5">
            <w:pPr>
              <w:overflowPunct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972" w:type="dxa"/>
            <w:gridSpan w:val="4"/>
            <w:vAlign w:val="center"/>
          </w:tcPr>
          <w:p w:rsidR="007042E5" w:rsidRDefault="007042E5">
            <w:pPr>
              <w:overflowPunct/>
              <w:jc w:val="distribute"/>
            </w:pPr>
            <w:r>
              <w:rPr>
                <w:rFonts w:hint="eastAsia"/>
              </w:rPr>
              <w:t>消防用設備の概要等</w:t>
            </w:r>
          </w:p>
        </w:tc>
        <w:tc>
          <w:tcPr>
            <w:tcW w:w="993" w:type="dxa"/>
            <w:vMerge w:val="restart"/>
            <w:vAlign w:val="center"/>
          </w:tcPr>
          <w:p w:rsidR="007042E5" w:rsidRDefault="007042E5">
            <w:pPr>
              <w:overflowPunct/>
              <w:ind w:left="-28" w:right="-28"/>
            </w:pPr>
            <w:r>
              <w:rPr>
                <w:rFonts w:hint="eastAsia"/>
              </w:rPr>
              <w:t>特殊消防用設備等の概要</w:t>
            </w:r>
          </w:p>
        </w:tc>
      </w:tr>
      <w:tr w:rsidR="007042E5">
        <w:trPr>
          <w:cantSplit/>
          <w:trHeight w:val="360"/>
        </w:trPr>
        <w:tc>
          <w:tcPr>
            <w:tcW w:w="567" w:type="dxa"/>
            <w:vMerge/>
          </w:tcPr>
          <w:p w:rsidR="007042E5" w:rsidRDefault="007042E5">
            <w:pPr>
              <w:overflowPunct/>
            </w:pPr>
          </w:p>
        </w:tc>
        <w:tc>
          <w:tcPr>
            <w:tcW w:w="993" w:type="dxa"/>
            <w:vMerge/>
          </w:tcPr>
          <w:p w:rsidR="007042E5" w:rsidRDefault="007042E5">
            <w:pPr>
              <w:overflowPunct/>
            </w:pPr>
          </w:p>
        </w:tc>
        <w:tc>
          <w:tcPr>
            <w:tcW w:w="993" w:type="dxa"/>
            <w:vMerge/>
          </w:tcPr>
          <w:p w:rsidR="007042E5" w:rsidRDefault="007042E5">
            <w:pPr>
              <w:overflowPunct/>
            </w:pPr>
          </w:p>
        </w:tc>
        <w:tc>
          <w:tcPr>
            <w:tcW w:w="993" w:type="dxa"/>
            <w:vMerge/>
          </w:tcPr>
          <w:p w:rsidR="007042E5" w:rsidRDefault="007042E5">
            <w:pPr>
              <w:overflowPunct/>
            </w:pPr>
          </w:p>
        </w:tc>
        <w:tc>
          <w:tcPr>
            <w:tcW w:w="993" w:type="dxa"/>
            <w:vAlign w:val="center"/>
          </w:tcPr>
          <w:p w:rsidR="007042E5" w:rsidRDefault="007042E5">
            <w:pPr>
              <w:overflowPunct/>
              <w:ind w:left="-28" w:right="-28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993" w:type="dxa"/>
            <w:vAlign w:val="center"/>
          </w:tcPr>
          <w:p w:rsidR="007042E5" w:rsidRDefault="007042E5">
            <w:pPr>
              <w:overflowPunct/>
              <w:ind w:left="-28" w:right="-28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993" w:type="dxa"/>
            <w:vAlign w:val="center"/>
          </w:tcPr>
          <w:p w:rsidR="007042E5" w:rsidRDefault="007042E5">
            <w:pPr>
              <w:overflowPunct/>
              <w:ind w:left="-28" w:right="-28"/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993" w:type="dxa"/>
            <w:vAlign w:val="center"/>
          </w:tcPr>
          <w:p w:rsidR="007042E5" w:rsidRDefault="007042E5">
            <w:pPr>
              <w:overflowPunct/>
              <w:ind w:left="-28" w:right="-28"/>
            </w:pPr>
            <w:r>
              <w:rPr>
                <w:rFonts w:hint="eastAsia"/>
              </w:rPr>
              <w:t>消火活動上必要な施設</w:t>
            </w:r>
          </w:p>
        </w:tc>
        <w:tc>
          <w:tcPr>
            <w:tcW w:w="993" w:type="dxa"/>
            <w:vMerge/>
            <w:vAlign w:val="center"/>
          </w:tcPr>
          <w:p w:rsidR="007042E5" w:rsidRDefault="007042E5">
            <w:pPr>
              <w:overflowPunct/>
            </w:pPr>
          </w:p>
        </w:tc>
      </w:tr>
      <w:tr w:rsidR="007042E5">
        <w:trPr>
          <w:cantSplit/>
          <w:trHeight w:val="360"/>
        </w:trPr>
        <w:tc>
          <w:tcPr>
            <w:tcW w:w="567" w:type="dxa"/>
            <w:vMerge/>
          </w:tcPr>
          <w:p w:rsidR="007042E5" w:rsidRDefault="007042E5">
            <w:pPr>
              <w:overflowPunct/>
            </w:pPr>
          </w:p>
        </w:tc>
        <w:tc>
          <w:tcPr>
            <w:tcW w:w="993" w:type="dxa"/>
            <w:vAlign w:val="center"/>
          </w:tcPr>
          <w:p w:rsidR="007042E5" w:rsidRDefault="007042E5">
            <w:pPr>
              <w:overflowPunct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7042E5">
        <w:trPr>
          <w:cantSplit/>
          <w:trHeight w:val="360"/>
        </w:trPr>
        <w:tc>
          <w:tcPr>
            <w:tcW w:w="567" w:type="dxa"/>
            <w:vMerge/>
          </w:tcPr>
          <w:p w:rsidR="007042E5" w:rsidRDefault="007042E5">
            <w:pPr>
              <w:overflowPunct/>
            </w:pPr>
          </w:p>
        </w:tc>
        <w:tc>
          <w:tcPr>
            <w:tcW w:w="993" w:type="dxa"/>
            <w:vAlign w:val="center"/>
          </w:tcPr>
          <w:p w:rsidR="007042E5" w:rsidRDefault="007042E5">
            <w:pPr>
              <w:overflowPunct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7042E5">
        <w:trPr>
          <w:cantSplit/>
          <w:trHeight w:val="360"/>
        </w:trPr>
        <w:tc>
          <w:tcPr>
            <w:tcW w:w="567" w:type="dxa"/>
            <w:vMerge/>
          </w:tcPr>
          <w:p w:rsidR="007042E5" w:rsidRDefault="007042E5">
            <w:pPr>
              <w:overflowPunct/>
            </w:pPr>
          </w:p>
        </w:tc>
        <w:tc>
          <w:tcPr>
            <w:tcW w:w="993" w:type="dxa"/>
            <w:vAlign w:val="center"/>
          </w:tcPr>
          <w:p w:rsidR="007042E5" w:rsidRDefault="007042E5">
            <w:pPr>
              <w:overflowPunct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7042E5">
        <w:trPr>
          <w:cantSplit/>
          <w:trHeight w:val="360"/>
        </w:trPr>
        <w:tc>
          <w:tcPr>
            <w:tcW w:w="567" w:type="dxa"/>
            <w:vMerge/>
          </w:tcPr>
          <w:p w:rsidR="007042E5" w:rsidRDefault="007042E5">
            <w:pPr>
              <w:overflowPunct/>
            </w:pPr>
          </w:p>
        </w:tc>
        <w:tc>
          <w:tcPr>
            <w:tcW w:w="993" w:type="dxa"/>
            <w:vAlign w:val="center"/>
          </w:tcPr>
          <w:p w:rsidR="007042E5" w:rsidRDefault="007042E5">
            <w:pPr>
              <w:overflowPunct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7042E5">
        <w:trPr>
          <w:cantSplit/>
          <w:trHeight w:val="360"/>
        </w:trPr>
        <w:tc>
          <w:tcPr>
            <w:tcW w:w="567" w:type="dxa"/>
            <w:vMerge/>
          </w:tcPr>
          <w:p w:rsidR="007042E5" w:rsidRDefault="007042E5">
            <w:pPr>
              <w:overflowPunct/>
            </w:pPr>
          </w:p>
        </w:tc>
        <w:tc>
          <w:tcPr>
            <w:tcW w:w="993" w:type="dxa"/>
            <w:vAlign w:val="center"/>
          </w:tcPr>
          <w:p w:rsidR="007042E5" w:rsidRDefault="007042E5">
            <w:pPr>
              <w:overflowPunct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7042E5">
        <w:trPr>
          <w:cantSplit/>
          <w:trHeight w:val="360"/>
        </w:trPr>
        <w:tc>
          <w:tcPr>
            <w:tcW w:w="567" w:type="dxa"/>
            <w:vMerge/>
          </w:tcPr>
          <w:p w:rsidR="007042E5" w:rsidRDefault="007042E5">
            <w:pPr>
              <w:overflowPunct/>
            </w:pPr>
          </w:p>
        </w:tc>
        <w:tc>
          <w:tcPr>
            <w:tcW w:w="993" w:type="dxa"/>
            <w:vAlign w:val="center"/>
          </w:tcPr>
          <w:p w:rsidR="007042E5" w:rsidRDefault="007042E5">
            <w:pPr>
              <w:overflowPunct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7042E5">
        <w:trPr>
          <w:cantSplit/>
          <w:trHeight w:val="360"/>
        </w:trPr>
        <w:tc>
          <w:tcPr>
            <w:tcW w:w="567" w:type="dxa"/>
            <w:vMerge/>
          </w:tcPr>
          <w:p w:rsidR="007042E5" w:rsidRDefault="007042E5">
            <w:pPr>
              <w:overflowPunct/>
            </w:pPr>
          </w:p>
        </w:tc>
        <w:tc>
          <w:tcPr>
            <w:tcW w:w="993" w:type="dxa"/>
            <w:vAlign w:val="center"/>
          </w:tcPr>
          <w:p w:rsidR="007042E5" w:rsidRDefault="007042E5">
            <w:pPr>
              <w:overflowPunct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7042E5">
        <w:trPr>
          <w:cantSplit/>
          <w:trHeight w:val="360"/>
        </w:trPr>
        <w:tc>
          <w:tcPr>
            <w:tcW w:w="567" w:type="dxa"/>
            <w:vMerge/>
          </w:tcPr>
          <w:p w:rsidR="007042E5" w:rsidRDefault="007042E5">
            <w:pPr>
              <w:overflowPunct/>
            </w:pPr>
          </w:p>
        </w:tc>
        <w:tc>
          <w:tcPr>
            <w:tcW w:w="993" w:type="dxa"/>
            <w:vAlign w:val="center"/>
          </w:tcPr>
          <w:p w:rsidR="007042E5" w:rsidRDefault="007042E5">
            <w:pPr>
              <w:overflowPunct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7042E5">
        <w:trPr>
          <w:cantSplit/>
          <w:trHeight w:val="360"/>
        </w:trPr>
        <w:tc>
          <w:tcPr>
            <w:tcW w:w="567" w:type="dxa"/>
            <w:vMerge/>
          </w:tcPr>
          <w:p w:rsidR="007042E5" w:rsidRDefault="007042E5">
            <w:pPr>
              <w:overflowPunct/>
            </w:pPr>
          </w:p>
        </w:tc>
        <w:tc>
          <w:tcPr>
            <w:tcW w:w="993" w:type="dxa"/>
            <w:vAlign w:val="center"/>
          </w:tcPr>
          <w:p w:rsidR="007042E5" w:rsidRDefault="007042E5">
            <w:pPr>
              <w:overflowPunct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7042E5">
        <w:trPr>
          <w:cantSplit/>
          <w:trHeight w:val="360"/>
        </w:trPr>
        <w:tc>
          <w:tcPr>
            <w:tcW w:w="567" w:type="dxa"/>
            <w:vMerge/>
          </w:tcPr>
          <w:p w:rsidR="007042E5" w:rsidRDefault="007042E5">
            <w:pPr>
              <w:overflowPunct/>
            </w:pPr>
          </w:p>
        </w:tc>
        <w:tc>
          <w:tcPr>
            <w:tcW w:w="993" w:type="dxa"/>
            <w:vAlign w:val="center"/>
          </w:tcPr>
          <w:p w:rsidR="007042E5" w:rsidRDefault="007042E5">
            <w:pPr>
              <w:overflowPunct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7042E5">
        <w:trPr>
          <w:cantSplit/>
          <w:trHeight w:val="360"/>
        </w:trPr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7042E5" w:rsidRDefault="007042E5">
            <w:pPr>
              <w:overflowPunct/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7042E5" w:rsidRDefault="007042E5">
            <w:pPr>
              <w:overflowPunct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tcBorders>
              <w:bottom w:val="double" w:sz="4" w:space="0" w:color="auto"/>
              <w:tr2bl w:val="single" w:sz="4" w:space="0" w:color="auto"/>
            </w:tcBorders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7042E5">
        <w:trPr>
          <w:cantSplit/>
          <w:trHeight w:val="360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7042E5" w:rsidRDefault="007042E5">
            <w:pPr>
              <w:overflowPunct/>
              <w:jc w:val="center"/>
            </w:pPr>
            <w:r>
              <w:rPr>
                <w:rFonts w:hint="eastAsia"/>
              </w:rPr>
              <w:t>防火対象物棟別概要</w:t>
            </w:r>
            <w:r>
              <w:t>(</w:t>
            </w:r>
            <w:r>
              <w:rPr>
                <w:rFonts w:hint="eastAsia"/>
              </w:rPr>
              <w:t>第　　　　号</w:t>
            </w:r>
            <w:r>
              <w:t>)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7042E5" w:rsidRDefault="007042E5">
            <w:pPr>
              <w:overflowPunct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986" w:type="dxa"/>
            <w:gridSpan w:val="2"/>
            <w:tcBorders>
              <w:top w:val="double" w:sz="4" w:space="0" w:color="auto"/>
            </w:tcBorders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7042E5" w:rsidRDefault="007042E5">
            <w:pPr>
              <w:overflowPunct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3972" w:type="dxa"/>
            <w:gridSpan w:val="4"/>
            <w:tcBorders>
              <w:top w:val="double" w:sz="4" w:space="0" w:color="auto"/>
            </w:tcBorders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7042E5">
        <w:trPr>
          <w:cantSplit/>
          <w:trHeight w:val="360"/>
        </w:trPr>
        <w:tc>
          <w:tcPr>
            <w:tcW w:w="567" w:type="dxa"/>
            <w:vMerge/>
          </w:tcPr>
          <w:p w:rsidR="007042E5" w:rsidRDefault="007042E5">
            <w:pPr>
              <w:overflowPunct/>
            </w:pPr>
          </w:p>
        </w:tc>
        <w:tc>
          <w:tcPr>
            <w:tcW w:w="993" w:type="dxa"/>
            <w:vMerge w:val="restart"/>
            <w:tcBorders>
              <w:tl2br w:val="single" w:sz="4" w:space="0" w:color="auto"/>
            </w:tcBorders>
            <w:vAlign w:val="center"/>
          </w:tcPr>
          <w:p w:rsidR="007042E5" w:rsidRDefault="007042E5">
            <w:pPr>
              <w:overflowPunct/>
              <w:jc w:val="right"/>
            </w:pPr>
            <w:r>
              <w:rPr>
                <w:rFonts w:hint="eastAsia"/>
              </w:rPr>
              <w:t>種別</w:t>
            </w:r>
          </w:p>
          <w:p w:rsidR="007042E5" w:rsidRDefault="007042E5">
            <w:pPr>
              <w:overflowPunct/>
            </w:pPr>
          </w:p>
          <w:p w:rsidR="007042E5" w:rsidRDefault="007042E5">
            <w:pPr>
              <w:overflowPunct/>
            </w:pPr>
            <w:r>
              <w:rPr>
                <w:rFonts w:hint="eastAsia"/>
              </w:rPr>
              <w:t>階別</w:t>
            </w:r>
          </w:p>
        </w:tc>
        <w:tc>
          <w:tcPr>
            <w:tcW w:w="993" w:type="dxa"/>
            <w:vMerge w:val="restart"/>
            <w:vAlign w:val="center"/>
          </w:tcPr>
          <w:p w:rsidR="007042E5" w:rsidRDefault="007042E5">
            <w:pPr>
              <w:overflowPunct/>
              <w:jc w:val="distribute"/>
            </w:pPr>
            <w:r>
              <w:rPr>
                <w:rFonts w:hint="eastAsia"/>
              </w:rPr>
              <w:t>床面積</w:t>
            </w:r>
          </w:p>
          <w:p w:rsidR="007042E5" w:rsidRDefault="007042E5">
            <w:pPr>
              <w:overflowPunct/>
            </w:pPr>
          </w:p>
          <w:p w:rsidR="007042E5" w:rsidRDefault="007042E5">
            <w:pPr>
              <w:overflowPunct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93" w:type="dxa"/>
            <w:vMerge w:val="restart"/>
            <w:vAlign w:val="center"/>
          </w:tcPr>
          <w:p w:rsidR="007042E5" w:rsidRDefault="007042E5">
            <w:pPr>
              <w:overflowPunct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972" w:type="dxa"/>
            <w:gridSpan w:val="4"/>
            <w:vAlign w:val="center"/>
          </w:tcPr>
          <w:p w:rsidR="007042E5" w:rsidRDefault="007042E5">
            <w:pPr>
              <w:overflowPunct/>
              <w:jc w:val="distribute"/>
            </w:pPr>
            <w:r>
              <w:rPr>
                <w:rFonts w:hint="eastAsia"/>
              </w:rPr>
              <w:t>消防用設備の概要等</w:t>
            </w:r>
          </w:p>
        </w:tc>
        <w:tc>
          <w:tcPr>
            <w:tcW w:w="993" w:type="dxa"/>
            <w:vMerge w:val="restart"/>
            <w:vAlign w:val="center"/>
          </w:tcPr>
          <w:p w:rsidR="007042E5" w:rsidRDefault="007042E5">
            <w:pPr>
              <w:overflowPunct/>
              <w:ind w:left="-28" w:right="-28"/>
            </w:pPr>
            <w:r>
              <w:rPr>
                <w:rFonts w:hint="eastAsia"/>
              </w:rPr>
              <w:t>特殊消防用設備等の概要</w:t>
            </w:r>
          </w:p>
        </w:tc>
      </w:tr>
      <w:tr w:rsidR="007042E5">
        <w:trPr>
          <w:cantSplit/>
          <w:trHeight w:val="360"/>
        </w:trPr>
        <w:tc>
          <w:tcPr>
            <w:tcW w:w="567" w:type="dxa"/>
            <w:vMerge/>
          </w:tcPr>
          <w:p w:rsidR="007042E5" w:rsidRDefault="007042E5">
            <w:pPr>
              <w:overflowPunct/>
            </w:pPr>
          </w:p>
        </w:tc>
        <w:tc>
          <w:tcPr>
            <w:tcW w:w="993" w:type="dxa"/>
            <w:vMerge/>
          </w:tcPr>
          <w:p w:rsidR="007042E5" w:rsidRDefault="007042E5">
            <w:pPr>
              <w:overflowPunct/>
            </w:pPr>
          </w:p>
        </w:tc>
        <w:tc>
          <w:tcPr>
            <w:tcW w:w="993" w:type="dxa"/>
            <w:vMerge/>
          </w:tcPr>
          <w:p w:rsidR="007042E5" w:rsidRDefault="007042E5">
            <w:pPr>
              <w:overflowPunct/>
            </w:pPr>
          </w:p>
        </w:tc>
        <w:tc>
          <w:tcPr>
            <w:tcW w:w="993" w:type="dxa"/>
            <w:vMerge/>
          </w:tcPr>
          <w:p w:rsidR="007042E5" w:rsidRDefault="007042E5">
            <w:pPr>
              <w:overflowPunct/>
            </w:pPr>
          </w:p>
        </w:tc>
        <w:tc>
          <w:tcPr>
            <w:tcW w:w="993" w:type="dxa"/>
            <w:vAlign w:val="center"/>
          </w:tcPr>
          <w:p w:rsidR="007042E5" w:rsidRDefault="007042E5">
            <w:pPr>
              <w:overflowPunct/>
              <w:ind w:left="-28" w:right="-28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993" w:type="dxa"/>
            <w:vAlign w:val="center"/>
          </w:tcPr>
          <w:p w:rsidR="007042E5" w:rsidRDefault="007042E5">
            <w:pPr>
              <w:overflowPunct/>
              <w:ind w:left="-28" w:right="-28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993" w:type="dxa"/>
            <w:vAlign w:val="center"/>
          </w:tcPr>
          <w:p w:rsidR="007042E5" w:rsidRDefault="007042E5">
            <w:pPr>
              <w:overflowPunct/>
              <w:ind w:left="-28" w:right="-28"/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993" w:type="dxa"/>
            <w:vAlign w:val="center"/>
          </w:tcPr>
          <w:p w:rsidR="007042E5" w:rsidRDefault="007042E5">
            <w:pPr>
              <w:overflowPunct/>
              <w:ind w:left="-28" w:right="-28"/>
            </w:pPr>
            <w:r>
              <w:rPr>
                <w:rFonts w:hint="eastAsia"/>
              </w:rPr>
              <w:t>消火活動上必要な施設</w:t>
            </w:r>
          </w:p>
        </w:tc>
        <w:tc>
          <w:tcPr>
            <w:tcW w:w="993" w:type="dxa"/>
            <w:vMerge/>
            <w:vAlign w:val="center"/>
          </w:tcPr>
          <w:p w:rsidR="007042E5" w:rsidRDefault="007042E5">
            <w:pPr>
              <w:overflowPunct/>
            </w:pPr>
          </w:p>
        </w:tc>
      </w:tr>
      <w:tr w:rsidR="007042E5">
        <w:trPr>
          <w:cantSplit/>
          <w:trHeight w:val="360"/>
        </w:trPr>
        <w:tc>
          <w:tcPr>
            <w:tcW w:w="567" w:type="dxa"/>
            <w:vMerge/>
          </w:tcPr>
          <w:p w:rsidR="007042E5" w:rsidRDefault="007042E5">
            <w:pPr>
              <w:overflowPunct/>
            </w:pPr>
          </w:p>
        </w:tc>
        <w:tc>
          <w:tcPr>
            <w:tcW w:w="993" w:type="dxa"/>
            <w:vAlign w:val="center"/>
          </w:tcPr>
          <w:p w:rsidR="007042E5" w:rsidRDefault="007042E5">
            <w:pPr>
              <w:overflowPunct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7042E5">
        <w:trPr>
          <w:cantSplit/>
          <w:trHeight w:val="360"/>
        </w:trPr>
        <w:tc>
          <w:tcPr>
            <w:tcW w:w="567" w:type="dxa"/>
            <w:vMerge/>
          </w:tcPr>
          <w:p w:rsidR="007042E5" w:rsidRDefault="007042E5">
            <w:pPr>
              <w:overflowPunct/>
            </w:pPr>
          </w:p>
        </w:tc>
        <w:tc>
          <w:tcPr>
            <w:tcW w:w="993" w:type="dxa"/>
            <w:vAlign w:val="center"/>
          </w:tcPr>
          <w:p w:rsidR="007042E5" w:rsidRDefault="007042E5">
            <w:pPr>
              <w:overflowPunct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7042E5">
        <w:trPr>
          <w:cantSplit/>
          <w:trHeight w:val="360"/>
        </w:trPr>
        <w:tc>
          <w:tcPr>
            <w:tcW w:w="567" w:type="dxa"/>
            <w:vMerge/>
          </w:tcPr>
          <w:p w:rsidR="007042E5" w:rsidRDefault="007042E5">
            <w:pPr>
              <w:overflowPunct/>
            </w:pPr>
          </w:p>
        </w:tc>
        <w:tc>
          <w:tcPr>
            <w:tcW w:w="993" w:type="dxa"/>
            <w:vAlign w:val="center"/>
          </w:tcPr>
          <w:p w:rsidR="007042E5" w:rsidRDefault="007042E5">
            <w:pPr>
              <w:overflowPunct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7042E5">
        <w:trPr>
          <w:cantSplit/>
          <w:trHeight w:val="360"/>
        </w:trPr>
        <w:tc>
          <w:tcPr>
            <w:tcW w:w="567" w:type="dxa"/>
            <w:vMerge/>
          </w:tcPr>
          <w:p w:rsidR="007042E5" w:rsidRDefault="007042E5">
            <w:pPr>
              <w:overflowPunct/>
            </w:pPr>
          </w:p>
        </w:tc>
        <w:tc>
          <w:tcPr>
            <w:tcW w:w="993" w:type="dxa"/>
            <w:vAlign w:val="center"/>
          </w:tcPr>
          <w:p w:rsidR="007042E5" w:rsidRDefault="007042E5">
            <w:pPr>
              <w:overflowPunct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7042E5">
        <w:trPr>
          <w:cantSplit/>
          <w:trHeight w:val="360"/>
        </w:trPr>
        <w:tc>
          <w:tcPr>
            <w:tcW w:w="567" w:type="dxa"/>
            <w:vMerge/>
          </w:tcPr>
          <w:p w:rsidR="007042E5" w:rsidRDefault="007042E5">
            <w:pPr>
              <w:overflowPunct/>
            </w:pPr>
          </w:p>
        </w:tc>
        <w:tc>
          <w:tcPr>
            <w:tcW w:w="993" w:type="dxa"/>
            <w:vAlign w:val="center"/>
          </w:tcPr>
          <w:p w:rsidR="007042E5" w:rsidRDefault="007042E5">
            <w:pPr>
              <w:overflowPunct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7042E5">
        <w:trPr>
          <w:cantSplit/>
          <w:trHeight w:val="360"/>
        </w:trPr>
        <w:tc>
          <w:tcPr>
            <w:tcW w:w="567" w:type="dxa"/>
            <w:vMerge/>
          </w:tcPr>
          <w:p w:rsidR="007042E5" w:rsidRDefault="007042E5">
            <w:pPr>
              <w:overflowPunct/>
            </w:pPr>
          </w:p>
        </w:tc>
        <w:tc>
          <w:tcPr>
            <w:tcW w:w="993" w:type="dxa"/>
            <w:vAlign w:val="center"/>
          </w:tcPr>
          <w:p w:rsidR="007042E5" w:rsidRDefault="007042E5">
            <w:pPr>
              <w:overflowPunct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  <w:tr w:rsidR="007042E5">
        <w:trPr>
          <w:cantSplit/>
          <w:trHeight w:val="360"/>
        </w:trPr>
        <w:tc>
          <w:tcPr>
            <w:tcW w:w="567" w:type="dxa"/>
            <w:vMerge/>
          </w:tcPr>
          <w:p w:rsidR="007042E5" w:rsidRDefault="007042E5">
            <w:pPr>
              <w:overflowPunct/>
            </w:pPr>
          </w:p>
        </w:tc>
        <w:tc>
          <w:tcPr>
            <w:tcW w:w="993" w:type="dxa"/>
            <w:vAlign w:val="center"/>
          </w:tcPr>
          <w:p w:rsidR="007042E5" w:rsidRDefault="007042E5">
            <w:pPr>
              <w:overflowPunct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7042E5">
        <w:trPr>
          <w:cantSplit/>
          <w:trHeight w:val="360"/>
        </w:trPr>
        <w:tc>
          <w:tcPr>
            <w:tcW w:w="567" w:type="dxa"/>
            <w:vMerge/>
          </w:tcPr>
          <w:p w:rsidR="007042E5" w:rsidRDefault="007042E5">
            <w:pPr>
              <w:overflowPunct/>
            </w:pPr>
          </w:p>
        </w:tc>
        <w:tc>
          <w:tcPr>
            <w:tcW w:w="993" w:type="dxa"/>
            <w:vAlign w:val="center"/>
          </w:tcPr>
          <w:p w:rsidR="007042E5" w:rsidRDefault="007042E5">
            <w:pPr>
              <w:overflowPunct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7042E5">
        <w:trPr>
          <w:cantSplit/>
          <w:trHeight w:val="360"/>
        </w:trPr>
        <w:tc>
          <w:tcPr>
            <w:tcW w:w="567" w:type="dxa"/>
            <w:vMerge/>
          </w:tcPr>
          <w:p w:rsidR="007042E5" w:rsidRDefault="007042E5">
            <w:pPr>
              <w:overflowPunct/>
            </w:pPr>
          </w:p>
        </w:tc>
        <w:tc>
          <w:tcPr>
            <w:tcW w:w="993" w:type="dxa"/>
            <w:vAlign w:val="center"/>
          </w:tcPr>
          <w:p w:rsidR="007042E5" w:rsidRDefault="007042E5">
            <w:pPr>
              <w:overflowPunct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7042E5">
        <w:trPr>
          <w:cantSplit/>
          <w:trHeight w:val="360"/>
        </w:trPr>
        <w:tc>
          <w:tcPr>
            <w:tcW w:w="567" w:type="dxa"/>
            <w:vMerge/>
          </w:tcPr>
          <w:p w:rsidR="007042E5" w:rsidRDefault="007042E5">
            <w:pPr>
              <w:overflowPunct/>
            </w:pPr>
          </w:p>
        </w:tc>
        <w:tc>
          <w:tcPr>
            <w:tcW w:w="993" w:type="dxa"/>
            <w:vAlign w:val="center"/>
          </w:tcPr>
          <w:p w:rsidR="007042E5" w:rsidRDefault="007042E5">
            <w:pPr>
              <w:overflowPunct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7042E5">
        <w:trPr>
          <w:cantSplit/>
          <w:trHeight w:val="360"/>
        </w:trPr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7042E5" w:rsidRDefault="007042E5">
            <w:pPr>
              <w:overflowPunct/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7042E5" w:rsidRDefault="007042E5">
            <w:pPr>
              <w:overflowPunct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tcBorders>
              <w:bottom w:val="double" w:sz="4" w:space="0" w:color="auto"/>
              <w:tr2bl w:val="single" w:sz="4" w:space="0" w:color="auto"/>
            </w:tcBorders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7042E5" w:rsidRDefault="007042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042E5" w:rsidRDefault="007042E5">
      <w:pPr>
        <w:overflowPunct/>
        <w:spacing w:before="120"/>
      </w:pPr>
      <w:r>
        <w:rPr>
          <w:rFonts w:hint="eastAsia"/>
        </w:rPr>
        <w:t>備考</w:t>
      </w:r>
    </w:p>
    <w:p w:rsidR="007042E5" w:rsidRDefault="002F621A">
      <w:pPr>
        <w:overflowPunct/>
      </w:pPr>
      <w:r>
        <w:rPr>
          <w:rFonts w:hint="eastAsia"/>
        </w:rPr>
        <w:t xml:space="preserve">　この用紙の大きさは</w:t>
      </w:r>
      <w:r w:rsidR="002A3A2F">
        <w:rPr>
          <w:rFonts w:hint="eastAsia"/>
        </w:rPr>
        <w:t>、</w:t>
      </w:r>
      <w:r>
        <w:rPr>
          <w:rFonts w:hint="eastAsia"/>
        </w:rPr>
        <w:t>日本産業</w:t>
      </w:r>
      <w:r w:rsidR="007042E5">
        <w:rPr>
          <w:rFonts w:hint="eastAsia"/>
        </w:rPr>
        <w:t>規格</w:t>
      </w:r>
      <w:r w:rsidR="007042E5">
        <w:t>A4</w:t>
      </w:r>
      <w:r w:rsidR="007042E5">
        <w:rPr>
          <w:rFonts w:hint="eastAsia"/>
        </w:rPr>
        <w:t>とする。</w:t>
      </w:r>
    </w:p>
    <w:sectPr w:rsidR="007042E5">
      <w:headerReference w:type="even" r:id="rId6"/>
      <w:headerReference w:type="firs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AEF" w:rsidRDefault="00330AEF" w:rsidP="008D227F">
      <w:r>
        <w:separator/>
      </w:r>
    </w:p>
  </w:endnote>
  <w:endnote w:type="continuationSeparator" w:id="0">
    <w:p w:rsidR="00330AEF" w:rsidRDefault="00330AEF" w:rsidP="008D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AEF" w:rsidRDefault="00330AEF" w:rsidP="008D227F">
      <w:r>
        <w:separator/>
      </w:r>
    </w:p>
  </w:footnote>
  <w:footnote w:type="continuationSeparator" w:id="0">
    <w:p w:rsidR="00330AEF" w:rsidRDefault="00330AEF" w:rsidP="008D2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2E5" w:rsidRDefault="007042E5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BF255E">
      <w:rPr>
        <w:rFonts w:hint="eastAsia"/>
        <w:noProof/>
      </w:rPr>
      <w:t>4防火対象物棟別概要追加書類.docx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2E5" w:rsidRDefault="007042E5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BF255E">
      <w:rPr>
        <w:rFonts w:hint="eastAsia"/>
        <w:noProof/>
      </w:rPr>
      <w:t>4防火対象物棟別概要追加書類.docx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E5"/>
    <w:rsid w:val="0017354C"/>
    <w:rsid w:val="002044AA"/>
    <w:rsid w:val="00226A66"/>
    <w:rsid w:val="002A3A2F"/>
    <w:rsid w:val="002D5E3D"/>
    <w:rsid w:val="002F621A"/>
    <w:rsid w:val="00330AEF"/>
    <w:rsid w:val="005B18C6"/>
    <w:rsid w:val="007042E5"/>
    <w:rsid w:val="0077511C"/>
    <w:rsid w:val="008D227F"/>
    <w:rsid w:val="00BF255E"/>
    <w:rsid w:val="00C11548"/>
    <w:rsid w:val="00E47BC8"/>
    <w:rsid w:val="00F0480D"/>
    <w:rsid w:val="00F8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4BA55D-3506-43A1-8D67-16E0FA1F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消防本部予防課</dc:creator>
  <cp:lastModifiedBy>消防本部予防課</cp:lastModifiedBy>
  <cp:revision>4</cp:revision>
  <cp:lastPrinted>2019-07-02T23:43:00Z</cp:lastPrinted>
  <dcterms:created xsi:type="dcterms:W3CDTF">2022-04-28T02:33:00Z</dcterms:created>
  <dcterms:modified xsi:type="dcterms:W3CDTF">2022-04-28T02:54:00Z</dcterms:modified>
</cp:coreProperties>
</file>