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土浦市デジタルサポーター実施要領</w:t>
      </w:r>
    </w:p>
    <w:p>
      <w:pPr>
        <w:pStyle w:val="0"/>
        <w:rPr>
          <w:rFonts w:hint="eastAsia"/>
        </w:rPr>
      </w:pPr>
    </w:p>
    <w:p>
      <w:pPr>
        <w:pStyle w:val="0"/>
        <w:rPr>
          <w:rFonts w:hint="eastAsia"/>
        </w:rPr>
      </w:pPr>
      <w:r>
        <w:rPr>
          <w:rFonts w:hint="eastAsia" w:ascii="ＭＳ ゴシック" w:hAnsi="ＭＳ ゴシック" w:eastAsia="ＭＳ ゴシック"/>
        </w:rPr>
        <w:t>１　目的</w:t>
      </w:r>
    </w:p>
    <w:p>
      <w:pPr>
        <w:pStyle w:val="0"/>
        <w:rPr>
          <w:rFonts w:hint="eastAsia"/>
        </w:rPr>
      </w:pPr>
      <w:r>
        <w:rPr>
          <w:rFonts w:hint="eastAsia"/>
        </w:rPr>
        <w:t>　高齢者等におけるデジタルスキルの向上やデジタルデバイド（※）の解消を目的として、高齢者等を対象としたスマートフォン操作方法講座で講師やスタッフなどを務める等の活動に従事する土浦市デジタルサポーター制度を導入する。</w:t>
      </w:r>
    </w:p>
    <w:p>
      <w:pPr>
        <w:pStyle w:val="0"/>
        <w:rPr>
          <w:rFonts w:hint="eastAsia"/>
        </w:rPr>
      </w:pPr>
      <w:r>
        <w:rPr>
          <w:rFonts w:hint="eastAsia"/>
        </w:rPr>
        <w:t>※　デジタルデバイド　デジタル化により恩恵を受けられる方とそうでない方との間に生じる情報格差</w:t>
      </w:r>
    </w:p>
    <w:p>
      <w:pPr>
        <w:pStyle w:val="0"/>
        <w:rPr>
          <w:rFonts w:hint="eastAsia"/>
        </w:rPr>
      </w:pPr>
    </w:p>
    <w:p>
      <w:pPr>
        <w:pStyle w:val="0"/>
        <w:rPr>
          <w:rFonts w:hint="eastAsia"/>
        </w:rPr>
      </w:pPr>
      <w:r>
        <w:rPr>
          <w:rFonts w:hint="eastAsia" w:ascii="ＭＳ ゴシック" w:hAnsi="ＭＳ ゴシック" w:eastAsia="ＭＳ ゴシック"/>
        </w:rPr>
        <w:t>２　対象者</w:t>
      </w:r>
    </w:p>
    <w:p>
      <w:pPr>
        <w:pStyle w:val="0"/>
        <w:rPr>
          <w:rFonts w:hint="eastAsia"/>
        </w:rPr>
      </w:pPr>
      <w:r>
        <w:rPr>
          <w:rFonts w:hint="eastAsia"/>
        </w:rPr>
        <w:t>（１）満１８歳以上の方（専門学校生等も可）</w:t>
      </w:r>
    </w:p>
    <w:p>
      <w:pPr>
        <w:pStyle w:val="0"/>
        <w:rPr>
          <w:rFonts w:hint="eastAsia"/>
        </w:rPr>
      </w:pPr>
      <w:r>
        <w:rPr>
          <w:rFonts w:hint="eastAsia"/>
        </w:rPr>
        <w:t>（２）土浦市に容易に来られる方（土浦市に在住している、付近から土浦市に来られる距離に通勤、通学している、など。）</w:t>
      </w:r>
    </w:p>
    <w:p>
      <w:pPr>
        <w:pStyle w:val="0"/>
        <w:rPr>
          <w:rFonts w:hint="eastAsia"/>
        </w:rPr>
      </w:pPr>
      <w:r>
        <w:rPr>
          <w:rFonts w:hint="eastAsia"/>
        </w:rPr>
        <w:t>（３）スマートフォン等を再起動する、インターネット検索する、など、デジタル機器の基本的な操作ができる方</w:t>
      </w:r>
    </w:p>
    <w:p>
      <w:pPr>
        <w:pStyle w:val="0"/>
        <w:rPr>
          <w:rFonts w:hint="eastAsia"/>
        </w:rPr>
      </w:pPr>
    </w:p>
    <w:p>
      <w:pPr>
        <w:pStyle w:val="0"/>
        <w:rPr>
          <w:rFonts w:hint="eastAsia"/>
        </w:rPr>
      </w:pPr>
      <w:r>
        <w:rPr>
          <w:rFonts w:hint="eastAsia" w:ascii="ＭＳ ゴシック" w:hAnsi="ＭＳ ゴシック" w:eastAsia="ＭＳ ゴシック"/>
        </w:rPr>
        <w:t>３　定員</w:t>
      </w:r>
    </w:p>
    <w:p>
      <w:pPr>
        <w:pStyle w:val="0"/>
        <w:rPr>
          <w:rFonts w:hint="eastAsia"/>
        </w:rPr>
      </w:pPr>
      <w:r>
        <w:rPr>
          <w:rFonts w:hint="eastAsia"/>
        </w:rPr>
        <w:t>　おおむね３０名程度とする。</w:t>
      </w:r>
    </w:p>
    <w:p>
      <w:pPr>
        <w:pStyle w:val="0"/>
        <w:rPr>
          <w:rFonts w:hint="eastAsia"/>
        </w:rPr>
      </w:pPr>
    </w:p>
    <w:p>
      <w:pPr>
        <w:pStyle w:val="0"/>
        <w:rPr>
          <w:rFonts w:hint="eastAsia"/>
        </w:rPr>
      </w:pPr>
      <w:r>
        <w:rPr>
          <w:rFonts w:hint="eastAsia" w:ascii="ＭＳ ゴシック" w:hAnsi="ＭＳ ゴシック" w:eastAsia="ＭＳ ゴシック"/>
        </w:rPr>
        <w:t>４　申請</w:t>
      </w:r>
    </w:p>
    <w:p>
      <w:pPr>
        <w:pStyle w:val="0"/>
        <w:rPr>
          <w:rFonts w:hint="eastAsia"/>
        </w:rPr>
      </w:pPr>
      <w:r>
        <w:rPr>
          <w:rFonts w:hint="eastAsia"/>
        </w:rPr>
        <w:t>　土浦市デジタルサポーターとして活動を希望する者は、別に定めるところにより市に申請する。</w:t>
      </w:r>
    </w:p>
    <w:p>
      <w:pPr>
        <w:pStyle w:val="0"/>
        <w:rPr>
          <w:rFonts w:hint="eastAsia"/>
        </w:rPr>
      </w:pPr>
    </w:p>
    <w:p>
      <w:pPr>
        <w:pStyle w:val="0"/>
        <w:rPr>
          <w:rFonts w:hint="eastAsia"/>
        </w:rPr>
      </w:pPr>
      <w:r>
        <w:rPr>
          <w:rFonts w:hint="eastAsia" w:ascii="ＭＳ ゴシック" w:hAnsi="ＭＳ ゴシック" w:eastAsia="ＭＳ ゴシック"/>
        </w:rPr>
        <w:t>５　登録</w:t>
      </w:r>
    </w:p>
    <w:p>
      <w:pPr>
        <w:pStyle w:val="0"/>
        <w:rPr>
          <w:rFonts w:hint="eastAsia"/>
        </w:rPr>
      </w:pPr>
      <w:r>
        <w:rPr>
          <w:rFonts w:hint="eastAsia"/>
        </w:rPr>
        <w:t>　市は、４の申請があった場合は、その要件を審査し、適当と認める場合は、当該申請者を土浦市デジタルサポーターとして登録する。</w:t>
      </w:r>
    </w:p>
    <w:p>
      <w:pPr>
        <w:pStyle w:val="0"/>
        <w:rPr>
          <w:rFonts w:hint="eastAsia"/>
        </w:rPr>
      </w:pPr>
    </w:p>
    <w:p>
      <w:pPr>
        <w:pStyle w:val="0"/>
        <w:rPr>
          <w:rFonts w:hint="eastAsia"/>
        </w:rPr>
      </w:pPr>
      <w:r>
        <w:rPr>
          <w:rFonts w:hint="eastAsia" w:ascii="ＭＳ ゴシック" w:hAnsi="ＭＳ ゴシック" w:eastAsia="ＭＳ ゴシック"/>
        </w:rPr>
        <w:t>６　活動</w:t>
      </w:r>
    </w:p>
    <w:p>
      <w:pPr>
        <w:pStyle w:val="0"/>
        <w:rPr>
          <w:rFonts w:hint="eastAsia"/>
        </w:rPr>
      </w:pPr>
      <w:r>
        <w:rPr>
          <w:rFonts w:hint="eastAsia" w:asciiTheme="minorEastAsia" w:hAnsiTheme="minorEastAsia" w:eastAsiaTheme="minorEastAsia"/>
        </w:rPr>
        <w:t>（１）高齢者等を対象としたスマートフォン操作方法講座等の講師に従事する。</w:t>
      </w:r>
    </w:p>
    <w:p>
      <w:pPr>
        <w:pStyle w:val="0"/>
        <w:rPr>
          <w:rFonts w:hint="eastAsia"/>
        </w:rPr>
      </w:pPr>
      <w:r>
        <w:rPr>
          <w:rFonts w:hint="eastAsia" w:asciiTheme="minorEastAsia" w:hAnsiTheme="minorEastAsia" w:eastAsiaTheme="minorEastAsia"/>
        </w:rPr>
        <w:t>（２）高齢者等を対象としたスマートフォン操作方法講座等のスタッフとして従事する。</w:t>
      </w:r>
    </w:p>
    <w:p>
      <w:pPr>
        <w:pStyle w:val="0"/>
        <w:rPr>
          <w:rFonts w:hint="eastAsia"/>
        </w:rPr>
      </w:pPr>
      <w:r>
        <w:rPr>
          <w:rFonts w:hint="eastAsia"/>
        </w:rPr>
        <w:t>（３）その他１の目的を達成するための事業に従事する。</w:t>
      </w:r>
    </w:p>
    <w:p>
      <w:pPr>
        <w:pStyle w:val="0"/>
        <w:rPr>
          <w:rFonts w:hint="eastAsia"/>
        </w:rPr>
      </w:pPr>
    </w:p>
    <w:p>
      <w:pPr>
        <w:pStyle w:val="0"/>
        <w:rPr>
          <w:rFonts w:hint="eastAsia"/>
        </w:rPr>
      </w:pPr>
      <w:r>
        <w:rPr>
          <w:rFonts w:hint="eastAsia" w:ascii="ＭＳ ゴシック" w:hAnsi="ＭＳ ゴシック" w:eastAsia="ＭＳ ゴシック"/>
        </w:rPr>
        <w:t>７　報酬</w:t>
      </w:r>
    </w:p>
    <w:p>
      <w:pPr>
        <w:pStyle w:val="0"/>
        <w:rPr>
          <w:rFonts w:hint="eastAsia"/>
        </w:rPr>
      </w:pPr>
      <w:r>
        <w:rPr>
          <w:rFonts w:hint="eastAsia"/>
        </w:rPr>
        <w:t>　無償とする。</w:t>
      </w:r>
    </w:p>
    <w:p>
      <w:pPr>
        <w:pStyle w:val="0"/>
        <w:rPr>
          <w:rFonts w:hint="eastAsia"/>
        </w:rPr>
      </w:pPr>
    </w:p>
    <w:p>
      <w:pPr>
        <w:pStyle w:val="0"/>
        <w:rPr>
          <w:rFonts w:hint="eastAsia"/>
        </w:rPr>
      </w:pPr>
      <w:r>
        <w:rPr>
          <w:rFonts w:hint="eastAsia" w:ascii="ＭＳ ゴシック" w:hAnsi="ＭＳ ゴシック" w:eastAsia="ＭＳ ゴシック"/>
        </w:rPr>
        <w:t>８　委嘱</w:t>
      </w:r>
    </w:p>
    <w:p>
      <w:pPr>
        <w:pStyle w:val="0"/>
        <w:rPr>
          <w:rFonts w:hint="eastAsia"/>
        </w:rPr>
      </w:pPr>
      <w:r>
        <w:rPr>
          <w:rFonts w:hint="eastAsia"/>
        </w:rPr>
        <w:t>　市は、５の登録者を「土浦市デジタルサポーター」として委嘱する。</w:t>
      </w:r>
    </w:p>
    <w:p>
      <w:pPr>
        <w:pStyle w:val="0"/>
        <w:rPr>
          <w:rFonts w:hint="eastAsia"/>
        </w:rPr>
      </w:pPr>
    </w:p>
    <w:p>
      <w:pPr>
        <w:pStyle w:val="0"/>
        <w:rPr>
          <w:rFonts w:hint="eastAsia"/>
        </w:rPr>
      </w:pPr>
      <w:r>
        <w:rPr>
          <w:rFonts w:hint="eastAsia" w:ascii="ＭＳ ゴシック" w:hAnsi="ＭＳ ゴシック" w:eastAsia="ＭＳ ゴシック"/>
        </w:rPr>
        <w:t>９　活動</w:t>
      </w:r>
    </w:p>
    <w:p>
      <w:pPr>
        <w:pStyle w:val="0"/>
        <w:rPr>
          <w:rFonts w:hint="eastAsia"/>
        </w:rPr>
      </w:pPr>
      <w:r>
        <w:rPr>
          <w:rFonts w:hint="eastAsia"/>
        </w:rPr>
        <w:t>　市は、活動の場について都度デジタルサポーターに案内する。</w:t>
      </w:r>
    </w:p>
    <w:p>
      <w:pPr>
        <w:pStyle w:val="0"/>
        <w:rPr>
          <w:rFonts w:hint="eastAsia"/>
        </w:rPr>
      </w:pPr>
      <w:r>
        <w:rPr>
          <w:rFonts w:hint="eastAsia"/>
        </w:rPr>
        <w:t>　市は、必要があると認めるときは、デジタルサポーターに対し、研修等の機会を付与する。</w:t>
      </w:r>
    </w:p>
    <w:p>
      <w:pPr>
        <w:pStyle w:val="0"/>
        <w:rPr>
          <w:rFonts w:hint="eastAsia"/>
        </w:rPr>
      </w:pPr>
      <w:bookmarkStart w:id="0" w:name="_GoBack"/>
      <w:bookmarkEnd w:id="0"/>
    </w:p>
    <w:p>
      <w:pPr>
        <w:pStyle w:val="0"/>
        <w:rPr>
          <w:rFonts w:hint="eastAsia"/>
        </w:rPr>
      </w:pPr>
      <w:r>
        <w:rPr>
          <w:rFonts w:hint="eastAsia" w:ascii="ＭＳ ゴシック" w:hAnsi="ＭＳ ゴシック" w:eastAsia="ＭＳ ゴシック"/>
        </w:rPr>
        <w:t>１０　更新</w:t>
      </w:r>
    </w:p>
    <w:p>
      <w:pPr>
        <w:pStyle w:val="0"/>
        <w:rPr>
          <w:rFonts w:hint="eastAsia"/>
        </w:rPr>
      </w:pPr>
      <w:r>
        <w:rPr>
          <w:rFonts w:hint="eastAsia"/>
        </w:rPr>
        <w:t>　デジタルサポーターは、１年の任期とし、その更新を妨げない（口頭等により申出がない限りは、自動更新）。</w:t>
      </w:r>
    </w:p>
    <w:p>
      <w:pPr>
        <w:pStyle w:val="0"/>
        <w:rPr>
          <w:rFonts w:hint="eastAsia"/>
        </w:rPr>
      </w:pPr>
    </w:p>
    <w:p>
      <w:pPr>
        <w:pStyle w:val="0"/>
        <w:rPr>
          <w:rFonts w:hint="eastAsia"/>
        </w:rPr>
      </w:pPr>
      <w:r>
        <w:rPr>
          <w:rFonts w:hint="eastAsia" w:ascii="ＭＳ ゴシック" w:hAnsi="ＭＳ ゴシック" w:eastAsia="ＭＳ ゴシック"/>
        </w:rPr>
        <w:t>１１　証明書の交付</w:t>
      </w:r>
    </w:p>
    <w:p>
      <w:pPr>
        <w:pStyle w:val="0"/>
        <w:rPr>
          <w:rFonts w:hint="eastAsia"/>
        </w:rPr>
      </w:pPr>
      <w:r>
        <w:rPr>
          <w:rFonts w:hint="eastAsia"/>
        </w:rPr>
        <w:t>　市は、デジタルサポーターに対し、その活動を証明する証明書を交付することができる。</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Pages>
  <Words>0</Words>
  <Characters>748</Characters>
  <Application>JUST Note</Application>
  <Lines>45</Lines>
  <Paragraphs>29</Paragraphs>
  <Company>Microsoft</Company>
  <CharactersWithSpaces>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2023-03-29T07:16:00Z</dcterms:created>
  <dcterms:modified xsi:type="dcterms:W3CDTF">2023-04-21T04:31:37Z</dcterms:modified>
  <cp:revision>6</cp:revision>
</cp:coreProperties>
</file>