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様式第２号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（表面）</w:t>
      </w:r>
      <w:bookmarkStart w:id="0" w:name="_GoBack"/>
      <w:bookmarkEnd w:id="0"/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自己評価点表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対象工事名：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提出者の名称：</w:t>
      </w:r>
    </w:p>
    <w:tbl>
      <w:tblPr>
        <w:tblStyle w:val="33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39"/>
        <w:gridCol w:w="3218"/>
        <w:gridCol w:w="876"/>
        <w:gridCol w:w="1551"/>
        <w:gridCol w:w="1846"/>
        <w:gridCol w:w="1298"/>
      </w:tblGrid>
      <w:tr>
        <w:trPr>
          <w:trHeight w:val="397" w:hRule="exact"/>
        </w:trPr>
        <w:tc>
          <w:tcPr>
            <w:tcW w:w="4077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20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評価項目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pStyle w:val="0"/>
              <w:spacing w:line="20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配点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pStyle w:val="0"/>
              <w:spacing w:line="20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自己評価点</w:t>
            </w:r>
          </w:p>
        </w:tc>
        <w:tc>
          <w:tcPr>
            <w:tcW w:w="1855" w:type="dxa"/>
            <w:shd w:val="clear" w:color="auto" w:fill="auto"/>
            <w:vAlign w:val="center"/>
          </w:tcPr>
          <w:p>
            <w:pPr>
              <w:pStyle w:val="0"/>
              <w:spacing w:line="20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pStyle w:val="0"/>
              <w:spacing w:line="20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提出枚数</w:t>
            </w:r>
          </w:p>
        </w:tc>
      </w:tr>
      <w:tr>
        <w:trPr>
          <w:trHeight w:val="532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工事成績評定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様式第３号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426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同種工事の施工実績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様式第４号及び添付書類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559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優良建設業者表彰の受賞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25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４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ＩＣＴ施工技術の活用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様式第５号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　　枚</w:t>
            </w:r>
          </w:p>
        </w:tc>
      </w:tr>
      <w:tr>
        <w:trPr>
          <w:trHeight w:val="715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５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週休二日制工事の施工実績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様式第６号及び添付書類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　　枚</w:t>
            </w:r>
          </w:p>
        </w:tc>
      </w:tr>
      <w:tr>
        <w:trPr>
          <w:trHeight w:val="726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６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配置予定技術者の施工経験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様式第７号及び添付書類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725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７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配置予定技術者の保有資格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817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８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若手・女性技術者の配置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様式第８号及び添付書類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699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９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災害時応援協定締結の有無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restart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様式第９号及び添付書類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439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１０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災害時地域貢献の実績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715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１１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災害時の基礎的事業継続力の認定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様式第１０号及び添付書類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838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１２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地域ボランティア活動の実績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様式第１１号及び添付書類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  <w:tr>
        <w:trPr>
          <w:trHeight w:val="709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１３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新規雇用者実績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様式第１２号及び添付書類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　　枚</w:t>
            </w:r>
          </w:p>
        </w:tc>
      </w:tr>
      <w:tr>
        <w:trPr>
          <w:trHeight w:val="719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１４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防疫業務の実績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様式第１３号及び添付書類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dstrike w:val="0"/>
                <w:sz w:val="24"/>
              </w:rPr>
              <w:t>　　枚</w:t>
            </w:r>
          </w:p>
        </w:tc>
      </w:tr>
      <w:tr>
        <w:trPr>
          <w:trHeight w:val="842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１５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施工計画の評価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様式第１４号及び添付書類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　　枚</w:t>
            </w:r>
          </w:p>
        </w:tc>
      </w:tr>
      <w:tr>
        <w:trPr>
          <w:trHeight w:val="780" w:hRule="exact"/>
        </w:trPr>
        <w:tc>
          <w:tcPr>
            <w:tcW w:w="84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１６</w:t>
            </w:r>
          </w:p>
        </w:tc>
        <w:tc>
          <w:tcPr>
            <w:tcW w:w="323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技術提案の評価</w:t>
            </w:r>
          </w:p>
        </w:tc>
        <w:tc>
          <w:tcPr>
            <w:tcW w:w="88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様式第１５号及び添付書類</w:t>
            </w:r>
          </w:p>
        </w:tc>
        <w:tc>
          <w:tcPr>
            <w:tcW w:w="1304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1"/>
                <w:sz w:val="24"/>
              </w:rPr>
              <w:t>　　枚</w:t>
            </w:r>
          </w:p>
        </w:tc>
      </w:tr>
      <w:tr>
        <w:trPr>
          <w:trHeight w:val="497" w:hRule="exact"/>
        </w:trPr>
        <w:tc>
          <w:tcPr>
            <w:tcW w:w="842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0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0"/>
                <w:dstrike w:val="0"/>
                <w:sz w:val="24"/>
              </w:rPr>
              <w:t>１７</w:t>
            </w:r>
          </w:p>
        </w:tc>
        <w:tc>
          <w:tcPr>
            <w:tcW w:w="323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0"/>
                <w:dstrike w:val="0"/>
                <w:sz w:val="24"/>
              </w:rPr>
            </w:pPr>
            <w:r>
              <w:rPr>
                <w:rFonts w:hint="eastAsia" w:ascii="ＭＳ 明朝" w:hAnsi="ＭＳ 明朝" w:eastAsia="ＭＳ 明朝"/>
                <w:strike w:val="0"/>
                <w:dstrike w:val="0"/>
                <w:sz w:val="24"/>
              </w:rPr>
              <w:t>その他</w:t>
            </w:r>
          </w:p>
        </w:tc>
        <w:tc>
          <w:tcPr>
            <w:tcW w:w="88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8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trike w:val="1"/>
                <w:sz w:val="24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trike w:val="1"/>
                <w:sz w:val="24"/>
              </w:rPr>
            </w:pPr>
            <w:r>
              <w:rPr>
                <w:rFonts w:hint="eastAsia" w:ascii="ＭＳ 明朝" w:hAnsi="ＭＳ 明朝" w:eastAsia="ＭＳ 明朝"/>
                <w:strike w:val="0"/>
                <w:dstrike w:val="0"/>
                <w:sz w:val="24"/>
              </w:rPr>
              <w:t>　　枚</w:t>
            </w:r>
          </w:p>
        </w:tc>
      </w:tr>
      <w:tr>
        <w:trPr>
          <w:trHeight w:val="455" w:hRule="exact"/>
        </w:trPr>
        <w:tc>
          <w:tcPr>
            <w:tcW w:w="4077" w:type="dxa"/>
            <w:gridSpan w:val="2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合計</w:t>
            </w:r>
          </w:p>
        </w:tc>
        <w:tc>
          <w:tcPr>
            <w:tcW w:w="880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559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85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304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枚</w:t>
            </w:r>
          </w:p>
        </w:tc>
      </w:tr>
    </w:tbl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（裏面）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注意事項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自己評価点の欄には、落札者決定基準の評価基準に該当する点数を記載すること。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　提出枚数の欄には、所定の様式及び添付書類の合計枚数を記載すること。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３　落札者決定基準の評価基準に該当せず、当該評価項目に係る評価資料の提出をしないときは、自己評価点及び提出枚数の欄には、「０」と記載すること。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４　</w:t>
      </w:r>
      <w:r>
        <w:rPr>
          <w:rFonts w:hint="default" w:ascii="ＭＳ 明朝" w:hAnsi="ＭＳ 明朝" w:eastAsia="ＭＳ 明朝"/>
          <w:sz w:val="24"/>
        </w:rPr>
        <w:t>受注形態が共同企業体の場合</w:t>
      </w:r>
      <w:r>
        <w:rPr>
          <w:rFonts w:hint="eastAsia" w:ascii="ＭＳ 明朝" w:hAnsi="ＭＳ 明朝" w:eastAsia="ＭＳ 明朝"/>
          <w:sz w:val="24"/>
        </w:rPr>
        <w:t>は、代表構成員が</w:t>
      </w:r>
      <w:r>
        <w:rPr>
          <w:rFonts w:hint="default" w:ascii="ＭＳ 明朝" w:hAnsi="ＭＳ 明朝" w:eastAsia="ＭＳ 明朝"/>
          <w:sz w:val="24"/>
        </w:rPr>
        <w:t>各構成員分を取りまとめの上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１枚のみ提出</w:t>
      </w:r>
      <w:r>
        <w:rPr>
          <w:rFonts w:hint="eastAsia" w:ascii="ＭＳ 明朝" w:hAnsi="ＭＳ 明朝" w:eastAsia="ＭＳ 明朝"/>
          <w:sz w:val="24"/>
        </w:rPr>
        <w:t>すること。代表構成員以外から提出があった書類は、無効とする。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５　提出枚数の記載がない評価項目は、評価の対象外とする。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６　審査方式が事後審査方式の場合において、自己評価点の記載がない評価項目は、評価の対象外とする。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７　評価</w:t>
      </w:r>
      <w:r>
        <w:rPr>
          <w:rFonts w:hint="default" w:ascii="ＭＳ 明朝" w:hAnsi="ＭＳ 明朝" w:eastAsia="ＭＳ 明朝"/>
          <w:sz w:val="24"/>
        </w:rPr>
        <w:t>資料</w:t>
      </w:r>
      <w:r>
        <w:rPr>
          <w:rFonts w:hint="eastAsia" w:ascii="ＭＳ 明朝" w:hAnsi="ＭＳ 明朝" w:eastAsia="ＭＳ 明朝"/>
          <w:sz w:val="24"/>
        </w:rPr>
        <w:t>の</w:t>
      </w:r>
      <w:r>
        <w:rPr>
          <w:rFonts w:hint="default" w:ascii="ＭＳ 明朝" w:hAnsi="ＭＳ 明朝" w:eastAsia="ＭＳ 明朝"/>
          <w:sz w:val="24"/>
        </w:rPr>
        <w:t>審査の結果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自己評</w:t>
      </w:r>
      <w:r>
        <w:rPr>
          <w:rFonts w:hint="eastAsia" w:ascii="ＭＳ 明朝" w:hAnsi="ＭＳ 明朝" w:eastAsia="ＭＳ 明朝"/>
          <w:sz w:val="24"/>
        </w:rPr>
        <w:t>価</w:t>
      </w:r>
      <w:r>
        <w:rPr>
          <w:rFonts w:hint="default" w:ascii="ＭＳ 明朝" w:hAnsi="ＭＳ 明朝" w:eastAsia="ＭＳ 明朝"/>
          <w:sz w:val="24"/>
        </w:rPr>
        <w:t>点が本来得られる評価点より高い場合は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その評価項目は本来の評価点と</w:t>
      </w:r>
      <w:r>
        <w:rPr>
          <w:rFonts w:hint="eastAsia" w:ascii="ＭＳ 明朝" w:hAnsi="ＭＳ 明朝" w:eastAsia="ＭＳ 明朝"/>
          <w:sz w:val="24"/>
        </w:rPr>
        <w:t>する。</w:t>
      </w:r>
      <w:r>
        <w:rPr>
          <w:rFonts w:hint="default" w:ascii="ＭＳ 明朝" w:hAnsi="ＭＳ 明朝" w:eastAsia="ＭＳ 明朝"/>
          <w:sz w:val="24"/>
        </w:rPr>
        <w:t>また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自己評</w:t>
      </w:r>
      <w:r>
        <w:rPr>
          <w:rFonts w:hint="eastAsia" w:ascii="ＭＳ 明朝" w:hAnsi="ＭＳ 明朝" w:eastAsia="ＭＳ 明朝"/>
          <w:sz w:val="24"/>
        </w:rPr>
        <w:t>価</w:t>
      </w:r>
      <w:r>
        <w:rPr>
          <w:rFonts w:hint="default" w:ascii="ＭＳ 明朝" w:hAnsi="ＭＳ 明朝" w:eastAsia="ＭＳ 明朝"/>
          <w:sz w:val="24"/>
        </w:rPr>
        <w:t>点が本来得られる評価点より低い場合は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その評価項目の評価点は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自己評</w:t>
      </w:r>
      <w:r>
        <w:rPr>
          <w:rFonts w:hint="eastAsia" w:ascii="ＭＳ 明朝" w:hAnsi="ＭＳ 明朝" w:eastAsia="ＭＳ 明朝"/>
          <w:sz w:val="24"/>
        </w:rPr>
        <w:t>価</w:t>
      </w:r>
      <w:r>
        <w:rPr>
          <w:rFonts w:hint="default" w:ascii="ＭＳ 明朝" w:hAnsi="ＭＳ 明朝" w:eastAsia="ＭＳ 明朝"/>
          <w:sz w:val="24"/>
        </w:rPr>
        <w:t>点どおりとする。</w:t>
      </w:r>
    </w:p>
    <w:p>
      <w:pPr>
        <w:pStyle w:val="0"/>
        <w:ind w:left="512" w:leftChars="100" w:hanging="271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８　審査方式が</w:t>
      </w:r>
      <w:r>
        <w:rPr>
          <w:rFonts w:hint="default" w:ascii="ＭＳ 明朝" w:hAnsi="ＭＳ 明朝" w:eastAsia="ＭＳ 明朝"/>
          <w:sz w:val="24"/>
        </w:rPr>
        <w:t>事後審査方式の場合は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仮の評価値</w:t>
      </w:r>
      <w:r>
        <w:rPr>
          <w:rFonts w:hint="eastAsia" w:ascii="ＭＳ 明朝" w:hAnsi="ＭＳ 明朝" w:eastAsia="ＭＳ 明朝"/>
          <w:sz w:val="24"/>
        </w:rPr>
        <w:t>が１</w:t>
      </w:r>
      <w:r>
        <w:rPr>
          <w:rFonts w:hint="default" w:ascii="ＭＳ 明朝" w:hAnsi="ＭＳ 明朝" w:eastAsia="ＭＳ 明朝"/>
          <w:sz w:val="24"/>
        </w:rPr>
        <w:t>位の</w:t>
      </w:r>
      <w:r>
        <w:rPr>
          <w:rFonts w:hint="eastAsia" w:ascii="ＭＳ 明朝" w:hAnsi="ＭＳ 明朝" w:eastAsia="ＭＳ 明朝"/>
          <w:sz w:val="24"/>
        </w:rPr>
        <w:t>者の評価</w:t>
      </w:r>
      <w:r>
        <w:rPr>
          <w:rFonts w:hint="default" w:ascii="ＭＳ 明朝" w:hAnsi="ＭＳ 明朝" w:eastAsia="ＭＳ 明朝"/>
          <w:sz w:val="24"/>
        </w:rPr>
        <w:t>資料のみ審査を行い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落札者が</w:t>
      </w:r>
      <w:r>
        <w:rPr>
          <w:rFonts w:hint="eastAsia" w:ascii="ＭＳ 明朝" w:hAnsi="ＭＳ 明朝" w:eastAsia="ＭＳ 明朝"/>
          <w:sz w:val="24"/>
        </w:rPr>
        <w:t>決定</w:t>
      </w:r>
      <w:r>
        <w:rPr>
          <w:rFonts w:hint="default" w:ascii="ＭＳ 明朝" w:hAnsi="ＭＳ 明朝" w:eastAsia="ＭＳ 明朝"/>
          <w:sz w:val="24"/>
        </w:rPr>
        <w:t>された時点で</w:t>
      </w:r>
      <w:r>
        <w:rPr>
          <w:rFonts w:hint="eastAsia" w:ascii="ＭＳ 明朝" w:hAnsi="ＭＳ 明朝" w:eastAsia="ＭＳ 明朝"/>
          <w:sz w:val="24"/>
        </w:rPr>
        <w:t>、</w:t>
      </w:r>
      <w:r>
        <w:rPr>
          <w:rFonts w:hint="default" w:ascii="ＭＳ 明朝" w:hAnsi="ＭＳ 明朝" w:eastAsia="ＭＳ 明朝"/>
          <w:sz w:val="24"/>
        </w:rPr>
        <w:t>仮の評価値</w:t>
      </w:r>
      <w:r>
        <w:rPr>
          <w:rFonts w:hint="eastAsia" w:ascii="ＭＳ 明朝" w:hAnsi="ＭＳ 明朝" w:eastAsia="ＭＳ 明朝"/>
          <w:sz w:val="24"/>
        </w:rPr>
        <w:t>が２</w:t>
      </w:r>
      <w:r>
        <w:rPr>
          <w:rFonts w:hint="default" w:ascii="ＭＳ 明朝" w:hAnsi="ＭＳ 明朝" w:eastAsia="ＭＳ 明朝"/>
          <w:sz w:val="24"/>
        </w:rPr>
        <w:t>位以下の</w:t>
      </w:r>
      <w:r>
        <w:rPr>
          <w:rFonts w:hint="eastAsia" w:ascii="ＭＳ 明朝" w:hAnsi="ＭＳ 明朝" w:eastAsia="ＭＳ 明朝"/>
          <w:sz w:val="24"/>
        </w:rPr>
        <w:t>者の評価</w:t>
      </w:r>
      <w:r>
        <w:rPr>
          <w:rFonts w:hint="default" w:ascii="ＭＳ 明朝" w:hAnsi="ＭＳ 明朝" w:eastAsia="ＭＳ 明朝"/>
          <w:sz w:val="24"/>
        </w:rPr>
        <w:t>資料の審査は行</w:t>
      </w:r>
      <w:r>
        <w:rPr>
          <w:rFonts w:hint="eastAsia" w:ascii="ＭＳ 明朝" w:hAnsi="ＭＳ 明朝" w:eastAsia="ＭＳ 明朝"/>
          <w:sz w:val="24"/>
        </w:rPr>
        <w:t>わない</w:t>
      </w:r>
      <w:r>
        <w:rPr>
          <w:rFonts w:hint="default" w:ascii="ＭＳ 明朝" w:hAnsi="ＭＳ 明朝" w:eastAsia="ＭＳ 明朝"/>
          <w:sz w:val="24"/>
        </w:rPr>
        <w:t>。</w:t>
      </w:r>
      <w:r>
        <w:rPr>
          <w:rFonts w:hint="default" w:ascii="ＭＳ 明朝" w:hAnsi="ＭＳ 明朝" w:eastAsia="ＭＳ 明朝"/>
          <w:sz w:val="24"/>
        </w:rPr>
        <w:t xml:space="preserve"> </w:t>
      </w:r>
    </w:p>
    <w:p>
      <w:pPr>
        <w:pStyle w:val="0"/>
        <w:snapToGrid w:val="0"/>
        <w:ind w:firstLine="271" w:firstLineChars="100"/>
        <w:textAlignment w:val="center"/>
        <w:rPr>
          <w:rFonts w:hint="default" w:ascii="ＭＳ 明朝" w:hAnsi="ＭＳ 明朝" w:eastAsia="ＭＳ 明朝"/>
          <w:snapToGrid w:val="0"/>
          <w:sz w:val="24"/>
        </w:rPr>
      </w:pPr>
      <w:r>
        <w:rPr>
          <w:rFonts w:hint="eastAsia" w:ascii="ＭＳ 明朝" w:hAnsi="ＭＳ 明朝" w:eastAsia="ＭＳ 明朝"/>
          <w:sz w:val="24"/>
        </w:rPr>
        <w:t>９</w:t>
      </w:r>
      <w:r>
        <w:rPr>
          <w:rFonts w:hint="eastAsia" w:ascii="ＭＳ 明朝" w:hAnsi="ＭＳ 明朝" w:eastAsia="ＭＳ 明朝"/>
          <w:snapToGrid w:val="0"/>
          <w:sz w:val="24"/>
        </w:rPr>
        <w:t>　この書類の記載事項に虚偽があった場合は、指名停止措置等を行うことがある。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63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Note Heading"/>
    <w:basedOn w:val="0"/>
    <w:next w:val="0"/>
    <w:link w:val="22"/>
    <w:uiPriority w:val="0"/>
    <w:pPr>
      <w:jc w:val="center"/>
    </w:pPr>
    <w:rPr>
      <w:rFonts w:ascii="ＭＳ 明朝" w:hAnsi="ＭＳ 明朝" w:eastAsia="ＭＳ 明朝"/>
      <w:sz w:val="24"/>
    </w:rPr>
  </w:style>
  <w:style w:type="character" w:styleId="22" w:customStyle="1">
    <w:name w:val="記 (文字)"/>
    <w:basedOn w:val="10"/>
    <w:next w:val="22"/>
    <w:link w:val="21"/>
    <w:uiPriority w:val="0"/>
    <w:rPr>
      <w:rFonts w:ascii="ＭＳ 明朝" w:hAnsi="ＭＳ 明朝" w:eastAsia="ＭＳ 明朝"/>
      <w:sz w:val="24"/>
    </w:rPr>
  </w:style>
  <w:style w:type="paragraph" w:styleId="23">
    <w:name w:val="Closing"/>
    <w:basedOn w:val="0"/>
    <w:next w:val="23"/>
    <w:link w:val="24"/>
    <w:uiPriority w:val="0"/>
    <w:pPr>
      <w:jc w:val="right"/>
    </w:pPr>
    <w:rPr>
      <w:rFonts w:ascii="ＭＳ 明朝" w:hAnsi="ＭＳ 明朝" w:eastAsia="ＭＳ 明朝"/>
      <w:sz w:val="24"/>
    </w:rPr>
  </w:style>
  <w:style w:type="character" w:styleId="24" w:customStyle="1">
    <w:name w:val="結語 (文字)"/>
    <w:basedOn w:val="10"/>
    <w:next w:val="24"/>
    <w:link w:val="23"/>
    <w:uiPriority w:val="0"/>
    <w:rPr>
      <w:rFonts w:ascii="ＭＳ 明朝" w:hAnsi="ＭＳ 明朝" w:eastAsia="ＭＳ 明朝"/>
      <w:sz w:val="24"/>
    </w:rPr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character" w:styleId="26">
    <w:name w:val="annotation reference"/>
    <w:basedOn w:val="10"/>
    <w:next w:val="26"/>
    <w:link w:val="0"/>
    <w:uiPriority w:val="0"/>
    <w:semiHidden/>
    <w:rPr>
      <w:sz w:val="18"/>
    </w:rPr>
  </w:style>
  <w:style w:type="paragraph" w:styleId="27">
    <w:name w:val="annotation text"/>
    <w:basedOn w:val="0"/>
    <w:next w:val="27"/>
    <w:link w:val="28"/>
    <w:uiPriority w:val="0"/>
    <w:semiHidden/>
    <w:pPr>
      <w:jc w:val="left"/>
    </w:pPr>
  </w:style>
  <w:style w:type="character" w:styleId="28" w:customStyle="1">
    <w:name w:val="コメント文字列 (文字)"/>
    <w:basedOn w:val="10"/>
    <w:next w:val="28"/>
    <w:link w:val="27"/>
    <w:uiPriority w:val="0"/>
  </w:style>
  <w:style w:type="paragraph" w:styleId="29">
    <w:name w:val="annotation subject"/>
    <w:basedOn w:val="27"/>
    <w:next w:val="27"/>
    <w:link w:val="30"/>
    <w:uiPriority w:val="0"/>
    <w:semiHidden/>
    <w:rPr>
      <w:b w:val="1"/>
    </w:rPr>
  </w:style>
  <w:style w:type="character" w:styleId="30" w:customStyle="1">
    <w:name w:val="コメント内容 (文字)"/>
    <w:basedOn w:val="28"/>
    <w:next w:val="30"/>
    <w:link w:val="29"/>
    <w:uiPriority w:val="0"/>
    <w:rPr>
      <w:b w:val="1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490</TotalTime>
  <Pages>2</Pages>
  <Words>0</Words>
  <Characters>904</Characters>
  <Application>JUST Note</Application>
  <Lines>319</Lines>
  <Paragraphs>84</Paragraphs>
  <CharactersWithSpaces>944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管財課</dc:creator>
  <cp:lastModifiedBy>水道課</cp:lastModifiedBy>
  <cp:lastPrinted>2025-04-17T04:45:00Z</cp:lastPrinted>
  <dcterms:created xsi:type="dcterms:W3CDTF">2022-02-21T09:02:00Z</dcterms:created>
  <dcterms:modified xsi:type="dcterms:W3CDTF">2025-07-08T06:04:04Z</dcterms:modified>
  <cp:revision>44</cp:revision>
</cp:coreProperties>
</file>