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000000" w:themeColor="text1"/>
          <w:sz w:val="32"/>
        </w:rPr>
      </w:pPr>
      <w:r>
        <w:rPr>
          <w:rFonts w:hint="eastAsia" w:ascii="ＭＳ ゴシック" w:hAnsi="ＭＳ ゴシック" w:eastAsia="ＭＳ ゴシック"/>
          <w:color w:val="000000" w:themeColor="text1"/>
          <w:sz w:val="32"/>
        </w:rPr>
        <w:t>土浦市農業委員会委員の募集要項</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　募集人数　</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１２人</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　任期　</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令和８年７月２０日から令和１１年７月１９日</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　主な職務内容</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（１）農地の権利移動及び転用許可等に係る審議並びにこれらに関連する</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現地調査</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（２）農地利用の最適化の推進</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①</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担い手への農地の集積・集約化</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②</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耕作放棄地の発生防止・解消のための現地調査及び相談活動</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③</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新規参入の促進</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④</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農地中間管理機構と連携した農地の貸し手と借り手のマッチング</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⑤</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地域の話し合いの場におけるコーディネーター役</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（３）農家からの相談対応及び指導･助言</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（４）違反転用の指導・監視</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　委員報酬</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（１）会長　　　　　　月額７７</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０００円</w:t>
      </w:r>
    </w:p>
    <w:p>
      <w:pPr>
        <w:pStyle w:val="0"/>
        <w:ind w:firstLine="770" w:firstLineChars="3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会長職務代理者　月額６１</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０００円</w:t>
      </w:r>
    </w:p>
    <w:p>
      <w:pPr>
        <w:pStyle w:val="0"/>
        <w:ind w:firstLine="770" w:firstLineChars="3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委員　　　　　　月額６０</w:t>
      </w:r>
      <w:r>
        <w:rPr>
          <w:rFonts w:hint="eastAsia" w:ascii="ＭＳ ゴシック" w:hAnsi="ＭＳ ゴシック" w:eastAsia="ＭＳ ゴシック"/>
          <w:color w:val="000000" w:themeColor="text1"/>
          <w:sz w:val="24"/>
        </w:rPr>
        <w:t>,</w:t>
      </w:r>
      <w:r>
        <w:rPr>
          <w:rFonts w:hint="eastAsia" w:ascii="ＭＳ ゴシック" w:hAnsi="ＭＳ ゴシック" w:eastAsia="ＭＳ ゴシック"/>
          <w:color w:val="000000" w:themeColor="text1"/>
          <w:sz w:val="24"/>
        </w:rPr>
        <w:t>０００円</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（２）上記の報酬に加え、年度末に農地利用の最適化に係る活動及び成果の</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実績に応じて国から交付される交付金の範囲内で市規則で定める方法に</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より算出した額を支給します。</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５　身分</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土浦市の特別職の非常勤職員</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６　推薦を受ける者及び応募する者の資格</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農業に関する識見を有し、農地等の利用の最適化の推進に関する事項その</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他の農業委員会の所掌に属する事項に関して、その職務を適切に行うととも</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に積極的に活動できる者であって、次の各号のいずれにも該当しないもので</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あること。</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（１）破産手続開始の決定を受けて復権を得ない者</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（２）拘禁以上の刑に処せられ、その執行を終わるまで又はその執行を受け</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ることがなくなるまでの者</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（３）次に掲げる市町村税に滞納がある者</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①</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市町村民税</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②</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固定資産税・都市計画税</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③</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軽自動車税</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④</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国民健康保険税</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（４）市町村民税に未申告、不申告又は無申告がある者（申告義務がない者</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を除く。）</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（５）農地法第５１条に規定する違反転用者等</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（６）法令等により農業委員会委員との兼職ができない者</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７　推薦・応募の方法</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推薦届又は応募届に必要事項を記入の上、添付書類とともに下記のとおり　提出してください。推薦届・応募届は土浦市役所農林水産課・農業委員会、　各支所・出張所、各地区コミュニティセンターに備えるほか、土浦市ホームページからダウンロードできます。</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農業委員と農地利用最適化推進委員の両方に、推薦又は応募することはでき　ますが、兼務はできません。</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推薦をした方、推薦を受けた方及び応募した方については募集期間の中間と終了後に公表します。</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なお、推薦及び応募に係る書類は返却できませんのでご了承ください。</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（１）推薦・応募届</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①</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個人が推薦する場合</w:t>
      </w:r>
      <w:r>
        <w:rPr>
          <w:rFonts w:hint="eastAsia" w:ascii="ＭＳ ゴシック" w:hAnsi="ＭＳ ゴシック" w:eastAsia="ＭＳ ゴシック"/>
          <w:color w:val="000000" w:themeColor="text1"/>
          <w:sz w:val="24"/>
        </w:rPr>
        <w:t>　　　</w:t>
      </w:r>
      <w:r>
        <w:rPr>
          <w:rFonts w:hint="default" w:ascii="ＭＳ ゴシック" w:hAnsi="ＭＳ ゴシック" w:eastAsia="ＭＳ ゴシック"/>
          <w:color w:val="000000" w:themeColor="text1"/>
          <w:sz w:val="24"/>
        </w:rPr>
        <w:t>　　【様式第１号】</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②</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法人又は団体が推薦する場合　【様式第２号】</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③</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個人で応募する場合　</w:t>
      </w:r>
      <w:r>
        <w:rPr>
          <w:rFonts w:hint="eastAsia" w:ascii="ＭＳ ゴシック" w:hAnsi="ＭＳ ゴシック" w:eastAsia="ＭＳ ゴシック"/>
          <w:color w:val="000000" w:themeColor="text1"/>
          <w:sz w:val="24"/>
        </w:rPr>
        <w:t>　　　　</w:t>
      </w:r>
      <w:r>
        <w:rPr>
          <w:rFonts w:hint="default" w:ascii="ＭＳ ゴシック" w:hAnsi="ＭＳ ゴシック" w:eastAsia="ＭＳ ゴシック"/>
          <w:color w:val="000000" w:themeColor="text1"/>
          <w:sz w:val="24"/>
        </w:rPr>
        <w:t>【様式第３号】</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（２）添付書類（推薦を受ける者又は応募者</w:t>
      </w:r>
      <w:r>
        <w:rPr>
          <w:rFonts w:hint="default" w:ascii="ＭＳ ゴシック" w:hAnsi="ＭＳ ゴシック" w:eastAsia="ＭＳ ゴシック"/>
          <w:color w:val="000000" w:themeColor="text1"/>
          <w:sz w:val="24"/>
        </w:rPr>
        <w:t>)</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①</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市町村税に滞納がないことの証明書　</w:t>
      </w:r>
      <w:r>
        <w:rPr>
          <w:rFonts w:hint="default" w:ascii="ＭＳ ゴシック" w:hAnsi="ＭＳ ゴシック" w:eastAsia="ＭＳ ゴシック"/>
          <w:color w:val="000000" w:themeColor="text1"/>
          <w:sz w:val="24"/>
        </w:rPr>
        <w:t>(※</w:t>
      </w:r>
      <w:bookmarkStart w:id="0" w:name="_GoBack"/>
      <w:bookmarkEnd w:id="0"/>
      <w:r>
        <w:rPr>
          <w:rFonts w:hint="default" w:ascii="ＭＳ ゴシック" w:hAnsi="ＭＳ ゴシック" w:eastAsia="ＭＳ ゴシック"/>
          <w:color w:val="000000" w:themeColor="text1"/>
          <w:sz w:val="24"/>
        </w:rPr>
        <w:t>必須</w:t>
      </w:r>
      <w:r>
        <w:rPr>
          <w:rFonts w:hint="default" w:ascii="ＭＳ ゴシック" w:hAnsi="ＭＳ ゴシック" w:eastAsia="ＭＳ ゴシック"/>
          <w:color w:val="000000" w:themeColor="text1"/>
          <w:sz w:val="24"/>
        </w:rPr>
        <w:t>)</w:t>
      </w:r>
    </w:p>
    <w:p>
      <w:pPr>
        <w:pStyle w:val="0"/>
        <w:ind w:firstLine="770" w:firstLineChars="3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※税目指定･年度指定等の記載がされていない納税証明書等で、</w:t>
      </w:r>
    </w:p>
    <w:p>
      <w:pPr>
        <w:pStyle w:val="0"/>
        <w:ind w:firstLine="1027" w:firstLineChars="4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発行後３か月以内のもの</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②</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令和</w:t>
      </w:r>
      <w:r>
        <w:rPr>
          <w:rFonts w:hint="eastAsia" w:ascii="ＭＳ ゴシック" w:hAnsi="ＭＳ ゴシック" w:eastAsia="ＭＳ ゴシック"/>
          <w:color w:val="000000" w:themeColor="text1"/>
          <w:sz w:val="24"/>
        </w:rPr>
        <w:t>７</w:t>
      </w:r>
      <w:r>
        <w:rPr>
          <w:rFonts w:hint="default" w:ascii="ＭＳ ゴシック" w:hAnsi="ＭＳ ゴシック" w:eastAsia="ＭＳ ゴシック"/>
          <w:color w:val="000000" w:themeColor="text1"/>
          <w:sz w:val="24"/>
        </w:rPr>
        <w:t>年度の市町村民税の課税</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非課税</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証明書　</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必須</w:t>
      </w:r>
      <w:r>
        <w:rPr>
          <w:rFonts w:hint="default" w:ascii="ＭＳ ゴシック" w:hAnsi="ＭＳ ゴシック" w:eastAsia="ＭＳ ゴシック"/>
          <w:color w:val="000000" w:themeColor="text1"/>
          <w:sz w:val="24"/>
        </w:rPr>
        <w:t>)</w:t>
      </w:r>
    </w:p>
    <w:p>
      <w:pPr>
        <w:pStyle w:val="0"/>
        <w:ind w:firstLine="770" w:firstLineChars="3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※発行後３か月以内のもの</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③</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認定農業者である法人の役員等である場合は、当該法人の法人</w:t>
      </w:r>
    </w:p>
    <w:p>
      <w:pPr>
        <w:pStyle w:val="0"/>
        <w:ind w:firstLine="770" w:firstLineChars="300"/>
        <w:jc w:val="left"/>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市町村民税の納税証明書　</w:t>
      </w:r>
      <w:r>
        <w:rPr>
          <w:rFonts w:hint="default" w:ascii="ＭＳ ゴシック" w:hAnsi="ＭＳ ゴシック" w:eastAsia="ＭＳ ゴシック"/>
          <w:color w:val="000000" w:themeColor="text1"/>
          <w:sz w:val="24"/>
        </w:rPr>
        <w:t>(※</w:t>
      </w:r>
      <w:r>
        <w:rPr>
          <w:rFonts w:hint="default" w:ascii="ＭＳ ゴシック" w:hAnsi="ＭＳ ゴシック" w:eastAsia="ＭＳ ゴシック"/>
          <w:color w:val="000000" w:themeColor="text1"/>
          <w:sz w:val="24"/>
        </w:rPr>
        <w:t>必須</w:t>
      </w:r>
      <w:r>
        <w:rPr>
          <w:rFonts w:hint="default" w:ascii="ＭＳ ゴシック" w:hAnsi="ＭＳ ゴシック" w:eastAsia="ＭＳ ゴシック"/>
          <w:color w:val="000000" w:themeColor="text1"/>
          <w:sz w:val="24"/>
        </w:rPr>
        <w:t>)</w:t>
      </w:r>
    </w:p>
    <w:p>
      <w:pPr>
        <w:pStyle w:val="0"/>
        <w:ind w:firstLine="770" w:firstLineChars="3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※発行後３か月以内のもの</w:t>
      </w:r>
    </w:p>
    <w:p>
      <w:pPr>
        <w:pStyle w:val="0"/>
        <w:ind w:leftChars="0" w:firstLine="0" w:firstLineChars="0"/>
        <w:jc w:val="left"/>
        <w:rPr>
          <w:rFonts w:hint="default" w:ascii="ＭＳ ゴシック" w:hAnsi="ＭＳ ゴシック" w:eastAsia="ＭＳ ゴシック"/>
          <w:color w:val="000000" w:themeColor="text1"/>
          <w:sz w:val="24"/>
        </w:rPr>
      </w:pP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④</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市外の認定農業者である場合は、認定農業者であることを証明する</w:t>
      </w:r>
    </w:p>
    <w:p>
      <w:pPr>
        <w:pStyle w:val="0"/>
        <w:ind w:firstLine="770" w:firstLineChars="300"/>
        <w:jc w:val="left"/>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書類の写し</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⑤</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住所が市外の場合は、住民票</w:t>
      </w:r>
    </w:p>
    <w:p>
      <w:pPr>
        <w:pStyle w:val="0"/>
        <w:ind w:firstLine="770" w:firstLineChars="3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※発行後３か月以内のもの</w:t>
      </w:r>
    </w:p>
    <w:p>
      <w:pPr>
        <w:pStyle w:val="0"/>
        <w:ind w:leftChars="0" w:firstLine="0" w:firstLineChars="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　　⑥</w:t>
      </w:r>
      <w:r>
        <w:rPr>
          <w:rFonts w:hint="eastAsia" w:ascii="ＭＳ ゴシック" w:hAnsi="ＭＳ ゴシック" w:eastAsia="ＭＳ ゴシック"/>
          <w:color w:val="000000" w:themeColor="text1"/>
          <w:sz w:val="24"/>
        </w:rPr>
        <w:t xml:space="preserve"> </w:t>
      </w:r>
      <w:r>
        <w:rPr>
          <w:rFonts w:hint="eastAsia" w:ascii="ＭＳ ゴシック" w:hAnsi="ＭＳ ゴシック" w:eastAsia="ＭＳ ゴシック"/>
          <w:color w:val="000000" w:themeColor="text1"/>
          <w:sz w:val="24"/>
        </w:rPr>
        <w:t>同意書及び宣誓書</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⑦</w:t>
      </w:r>
      <w:r>
        <w:rPr>
          <w:rFonts w:hint="eastAsia"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その他必要に応じて提出を求められた書類</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（３）募集期間</w:t>
      </w:r>
    </w:p>
    <w:p>
      <w:pPr>
        <w:pStyle w:val="0"/>
        <w:ind w:firstLine="514"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令和８年３月２日（月）から３月３０日（月）まで。なお、募集期間は</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延長する場合があります。</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（４）提出先　</w:t>
      </w:r>
    </w:p>
    <w:p>
      <w:pPr>
        <w:pStyle w:val="0"/>
        <w:ind w:firstLine="514"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市農林水産課へ持参（土日祝日を除く午前８時３０分から午後５時１５分</w:t>
      </w:r>
    </w:p>
    <w:p>
      <w:pPr>
        <w:pStyle w:val="0"/>
        <w:ind w:left="0" w:leftChars="0" w:firstLine="257" w:firstLineChars="100"/>
        <w:jc w:val="left"/>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まで）、または郵送（締切日までの消印有効）してください。</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【土浦市農林水産課　〒</w:t>
      </w:r>
      <w:r>
        <w:rPr>
          <w:rFonts w:hint="default" w:ascii="ＭＳ ゴシック" w:hAnsi="ＭＳ ゴシック" w:eastAsia="ＭＳ ゴシック"/>
          <w:color w:val="000000" w:themeColor="text1"/>
          <w:sz w:val="24"/>
        </w:rPr>
        <w:t>300-8686</w:t>
      </w:r>
      <w:r>
        <w:rPr>
          <w:rFonts w:hint="default" w:ascii="ＭＳ ゴシック" w:hAnsi="ＭＳ ゴシック" w:eastAsia="ＭＳ ゴシック"/>
          <w:color w:val="000000" w:themeColor="text1"/>
          <w:sz w:val="24"/>
        </w:rPr>
        <w:t>土浦市大和町９番１号　</w:t>
      </w:r>
      <w:r>
        <w:rPr>
          <w:rFonts w:hint="default" w:ascii="ＭＳ ゴシック" w:hAnsi="ＭＳ ゴシック" w:eastAsia="ＭＳ ゴシック"/>
          <w:color w:val="000000" w:themeColor="text1"/>
          <w:sz w:val="24"/>
        </w:rPr>
        <w:t>℡029-826-1111</w:t>
      </w:r>
    </w:p>
    <w:p>
      <w:pPr>
        <w:pStyle w:val="0"/>
        <w:ind w:firstLine="257" w:firstLineChars="100"/>
        <w:jc w:val="left"/>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（内線</w:t>
      </w:r>
      <w:r>
        <w:rPr>
          <w:rFonts w:hint="default" w:ascii="ＭＳ ゴシック" w:hAnsi="ＭＳ ゴシック" w:eastAsia="ＭＳ ゴシック"/>
          <w:color w:val="000000" w:themeColor="text1"/>
          <w:sz w:val="24"/>
        </w:rPr>
        <w:t>2710</w:t>
      </w:r>
      <w:r>
        <w:rPr>
          <w:rFonts w:hint="default" w:ascii="ＭＳ ゴシック" w:hAnsi="ＭＳ ゴシック" w:eastAsia="ＭＳ ゴシック"/>
          <w:color w:val="000000" w:themeColor="text1"/>
          <w:sz w:val="24"/>
        </w:rPr>
        <w:t>）】</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８</w:t>
      </w:r>
      <w:r>
        <w:rPr>
          <w:rFonts w:hint="default" w:ascii="ＭＳ ゴシック" w:hAnsi="ＭＳ ゴシック" w:eastAsia="ＭＳ ゴシック"/>
          <w:color w:val="000000" w:themeColor="text1"/>
          <w:sz w:val="24"/>
        </w:rPr>
        <w:t xml:space="preserve"> </w:t>
      </w:r>
      <w:r>
        <w:rPr>
          <w:rFonts w:hint="default" w:ascii="ＭＳ ゴシック" w:hAnsi="ＭＳ ゴシック" w:eastAsia="ＭＳ ゴシック"/>
          <w:color w:val="000000" w:themeColor="text1"/>
          <w:sz w:val="24"/>
        </w:rPr>
        <w:t>応募状況等につ</w:t>
      </w:r>
      <w:r>
        <w:rPr>
          <w:rFonts w:hint="eastAsia" w:ascii="ＭＳ ゴシック" w:hAnsi="ＭＳ ゴシック" w:eastAsia="ＭＳ ゴシック"/>
          <w:color w:val="000000" w:themeColor="text1"/>
          <w:sz w:val="24"/>
        </w:rPr>
        <w:t>いて</w:t>
      </w:r>
      <w:r>
        <w:rPr>
          <w:rFonts w:hint="default" w:ascii="ＭＳ ゴシック" w:hAnsi="ＭＳ ゴシック" w:eastAsia="ＭＳ ゴシック"/>
          <w:color w:val="000000" w:themeColor="text1"/>
          <w:sz w:val="24"/>
        </w:rPr>
        <w:t>募集期間の中間及び終了後に次の内容を公表します。</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（１）推薦者（個人）については、氏名、職業、年齢及び性別</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（２）推薦者（法人・団体）については、名称、目的、代表者又は管理人の</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氏名、構成員の数及び構成員の資格</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w:t>
      </w:r>
      <w:r>
        <w:rPr>
          <w:rFonts w:hint="default" w:ascii="ＭＳ ゴシック" w:hAnsi="ＭＳ ゴシック" w:eastAsia="ＭＳ ゴシック"/>
          <w:color w:val="000000" w:themeColor="text1"/>
          <w:sz w:val="24"/>
        </w:rPr>
        <w:tab/>
      </w:r>
      <w:r>
        <w:rPr>
          <w:rFonts w:hint="default" w:ascii="ＭＳ ゴシック" w:hAnsi="ＭＳ ゴシック" w:eastAsia="ＭＳ ゴシック"/>
          <w:color w:val="000000" w:themeColor="text1"/>
          <w:sz w:val="24"/>
        </w:rPr>
        <w:t>被推薦者又は応募者の氏名、職業、年齢、性別、経歴及び農業経営の</w:t>
      </w:r>
    </w:p>
    <w:p>
      <w:pPr>
        <w:pStyle w:val="0"/>
        <w:ind w:firstLine="513" w:firstLineChars="200"/>
        <w:jc w:val="left"/>
        <w:rPr>
          <w:rFonts w:hint="default" w:ascii="ＭＳ ゴシック" w:hAnsi="ＭＳ ゴシック" w:eastAsia="ＭＳ ゴシック"/>
          <w:color w:val="000000" w:themeColor="text1"/>
          <w:sz w:val="24"/>
        </w:rPr>
      </w:pPr>
      <w:r>
        <w:rPr>
          <w:rFonts w:hint="default" w:ascii="ＭＳ ゴシック" w:hAnsi="ＭＳ ゴシック" w:eastAsia="ＭＳ ゴシック"/>
          <w:color w:val="000000" w:themeColor="text1"/>
          <w:sz w:val="24"/>
        </w:rPr>
        <w:t>状況</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（４）推薦又は応募の理由</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（５）被推薦者又は応募者が認定農業者であるか否か</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（６）被推薦者・応募者の数及びそのうちの認定農業者の数</w:t>
      </w:r>
    </w:p>
    <w:p>
      <w:pPr>
        <w:pStyle w:val="0"/>
        <w:jc w:val="left"/>
        <w:rPr>
          <w:rFonts w:hint="default" w:ascii="ＭＳ ゴシック" w:hAnsi="ＭＳ ゴシック" w:eastAsia="ＭＳ ゴシック"/>
          <w:color w:val="000000" w:themeColor="text1"/>
          <w:sz w:val="24"/>
        </w:rPr>
      </w:pP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９　選定方法</w:t>
      </w:r>
    </w:p>
    <w:p>
      <w:pPr>
        <w:pStyle w:val="0"/>
        <w:ind w:firstLine="257" w:firstLineChars="1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土浦市農業委員会委員候補者評価委員会にて、提出された応募書類等をもとに候補者を選定し、議会の同意を得て任命します。結果は、推薦を受けた者及び応募した者全員に通知します。なお、必要に応じて、面接を実施する場合があります。また、任命に当たっては、以下の条件が法律により規定されています。</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（１）認定農業者が委員の過半数を占めること。</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（２）農業委員会の所掌に属する事項に関し利害関係を有しない者が含まれ</w:t>
      </w:r>
    </w:p>
    <w:p>
      <w:pPr>
        <w:pStyle w:val="0"/>
        <w:ind w:firstLine="513" w:firstLineChars="20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ること。</w:t>
      </w:r>
    </w:p>
    <w:p>
      <w:pPr>
        <w:pStyle w:val="0"/>
        <w:jc w:val="left"/>
        <w:rPr>
          <w:rFonts w:hint="default" w:ascii="ＭＳ ゴシック" w:hAnsi="ＭＳ ゴシック" w:eastAsia="ＭＳ ゴシック"/>
          <w:color w:val="000000" w:themeColor="text1"/>
          <w:sz w:val="24"/>
        </w:rPr>
      </w:pPr>
      <w:r>
        <w:rPr>
          <w:rFonts w:hint="eastAsia" w:ascii="ＭＳ ゴシック" w:hAnsi="ＭＳ ゴシック" w:eastAsia="ＭＳ ゴシック"/>
          <w:color w:val="000000" w:themeColor="text1"/>
          <w:sz w:val="24"/>
        </w:rPr>
        <w:t>（３）委員の年齢、性別等に著しい偏りがないよう配慮すること。</w:t>
      </w:r>
    </w:p>
    <w:sectPr>
      <w:footerReference r:id="rId5" w:type="default"/>
      <w:pgSz w:w="11906" w:h="16838"/>
      <w:pgMar w:top="1418" w:right="1418" w:bottom="1134" w:left="1418" w:header="851" w:footer="454" w:gutter="0"/>
      <w:cols w:space="720"/>
      <w:textDirection w:val="lrTb"/>
      <w:docGrid w:type="linesAndChars" w:linePitch="386"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sz w:val="24"/>
      </w:rPr>
      <w:id w:val="-610121636"/>
      <w:docPartObj>
        <w:docPartGallery w:val="Page Numbers (Bottom of Page)"/>
        <w:docPartUnique/>
      </w:docPartObj>
    </w:sdtPr>
    <w:sdtEndPr>
      <w:rPr>
        <w:rFonts w:hint="default" w:ascii="ＭＳ 明朝" w:hAnsi="ＭＳ 明朝" w:eastAsia="ＭＳ 明朝"/>
        <w:sz w:val="22"/>
      </w:rPr>
    </w:sdtEndPr>
    <w:sdtContent>
      <w:p>
        <w:pPr>
          <w:pStyle w:val="18"/>
          <w:jc w:val="center"/>
          <w:rPr>
            <w:rFonts w:hint="default" w:ascii="ＭＳ 明朝" w:hAnsi="ＭＳ 明朝" w:eastAsia="ＭＳ 明朝"/>
            <w:sz w:val="22"/>
          </w:rPr>
        </w:pPr>
        <w:r>
          <w:rPr>
            <w:rFonts w:hint="eastAsia"/>
          </w:rPr>
          <w:fldChar w:fldCharType="begin"/>
        </w:r>
        <w:r>
          <w:rPr>
            <w:rFonts w:hint="eastAsia"/>
          </w:rPr>
          <w:instrText xml:space="preserve">PAGE  \* MERGEFORMAT </w:instrText>
        </w:r>
        <w:r>
          <w:rPr>
            <w:rFonts w:hint="eastAsia"/>
          </w:rPr>
          <w:fldChar w:fldCharType="separate"/>
        </w:r>
        <w:r>
          <w:rPr>
            <w:rFonts w:hint="eastAsia" w:ascii="ＭＳ 明朝" w:hAnsi="ＭＳ 明朝" w:eastAsia="ＭＳ 明朝"/>
            <w:sz w:val="24"/>
          </w:rPr>
          <w:t>1</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TotalTime>
  <Pages>3</Pages>
  <Words>3</Words>
  <Characters>1912</Characters>
  <Application>JUST Note</Application>
  <Lines>108</Lines>
  <Paragraphs>89</Paragraphs>
  <CharactersWithSpaces>1987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土浦市</dc:creator>
  <cp:lastModifiedBy>農林水産課</cp:lastModifiedBy>
  <cp:lastPrinted>2026-02-19T12:54:50Z</cp:lastPrinted>
  <dcterms:created xsi:type="dcterms:W3CDTF">2023-02-15T03:11:00Z</dcterms:created>
  <dcterms:modified xsi:type="dcterms:W3CDTF">2026-02-19T23:32:35Z</dcterms:modified>
  <cp:revision>5</cp:revision>
</cp:coreProperties>
</file>