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B12" w:rsidRDefault="00583BEB">
      <w:pPr>
        <w:rPr>
          <w:sz w:val="24"/>
        </w:rPr>
      </w:pPr>
      <w:r>
        <w:rPr>
          <w:rFonts w:ascii="ＭＳ ゴシック" w:eastAsia="ＭＳ ゴシック" w:hAnsi="ＭＳ ゴシック" w:hint="eastAsia"/>
          <w:sz w:val="24"/>
        </w:rPr>
        <w:t>特約事項</w:t>
      </w:r>
    </w:p>
    <w:p w:rsidR="000C1B12" w:rsidRDefault="00583BEB">
      <w:pPr>
        <w:rPr>
          <w:sz w:val="24"/>
        </w:rPr>
      </w:pPr>
      <w:r>
        <w:rPr>
          <w:rFonts w:hint="eastAsia"/>
        </w:rPr>
        <w:t>（独占禁止法等に該当した場合の違約金等）</w:t>
      </w:r>
    </w:p>
    <w:p w:rsidR="000C1B12" w:rsidRDefault="00583BEB">
      <w:pPr>
        <w:ind w:left="210" w:hangingChars="100" w:hanging="210"/>
      </w:pPr>
      <w:r>
        <w:rPr>
          <w:rFonts w:hint="eastAsia"/>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rPr>
        <w:t>100</w:t>
      </w:r>
      <w:r>
        <w:rPr>
          <w:rFonts w:hint="eastAsia"/>
        </w:rPr>
        <w:t>分の</w:t>
      </w:r>
      <w:r>
        <w:rPr>
          <w:rFonts w:hint="eastAsia"/>
        </w:rPr>
        <w:t>15</w:t>
      </w:r>
      <w:r>
        <w:rPr>
          <w:rFonts w:hint="eastAsia"/>
        </w:rPr>
        <w:t>に相当する額を違約</w:t>
      </w:r>
      <w:r>
        <w:rPr>
          <w:rFonts w:hint="eastAsia"/>
        </w:rPr>
        <w:t>金として発注者の指定する期間内に支払わなければならない。ただし、第１号又は第２号のいずれかに該当した場合であって、排除措置命令の対象となる行為が不公正な取引方法（昭和</w:t>
      </w:r>
      <w:r>
        <w:rPr>
          <w:rFonts w:hint="eastAsia"/>
        </w:rPr>
        <w:t>57</w:t>
      </w:r>
      <w:r>
        <w:rPr>
          <w:rFonts w:hint="eastAsia"/>
        </w:rPr>
        <w:t>年公正取引委員会告示第</w:t>
      </w:r>
      <w:r>
        <w:rPr>
          <w:rFonts w:hint="eastAsia"/>
        </w:rPr>
        <w:t>15</w:t>
      </w:r>
      <w:r>
        <w:rPr>
          <w:rFonts w:hint="eastAsia"/>
        </w:rPr>
        <w:t>号）第</w:t>
      </w:r>
      <w:r>
        <w:rPr>
          <w:rFonts w:hint="eastAsia"/>
        </w:rPr>
        <w:t>6</w:t>
      </w:r>
      <w:r>
        <w:rPr>
          <w:rFonts w:hint="eastAsia"/>
        </w:rPr>
        <w:t>項に規定する不当廉売であるときその他発注者が特に認めるときは、この限りでない。</w:t>
      </w:r>
    </w:p>
    <w:p w:rsidR="000C1B12" w:rsidRDefault="00583BEB">
      <w:pPr>
        <w:ind w:left="210" w:hangingChars="100" w:hanging="210"/>
      </w:pPr>
      <w:r>
        <w:rPr>
          <w:rFonts w:hint="eastAsia"/>
        </w:rPr>
        <w:t>(1)</w:t>
      </w:r>
      <w:r>
        <w:rPr>
          <w:rFonts w:hint="eastAsia"/>
        </w:rPr>
        <w:t xml:space="preserve">　公正取引委員会が、受注者に違反行為があったとして私的独占の禁止及び公正取引の確保に関する法律（昭和</w:t>
      </w:r>
      <w:r>
        <w:rPr>
          <w:rFonts w:hint="eastAsia"/>
        </w:rPr>
        <w:t>22</w:t>
      </w:r>
      <w:r>
        <w:rPr>
          <w:rFonts w:hint="eastAsia"/>
        </w:rPr>
        <w:t>年法律第</w:t>
      </w:r>
      <w:r>
        <w:rPr>
          <w:rFonts w:hint="eastAsia"/>
        </w:rPr>
        <w:t>54</w:t>
      </w:r>
      <w:r>
        <w:rPr>
          <w:rFonts w:hint="eastAsia"/>
        </w:rPr>
        <w:t>号。以下「独占禁止法」という。）第</w:t>
      </w:r>
      <w:r>
        <w:rPr>
          <w:rFonts w:hint="eastAsia"/>
        </w:rPr>
        <w:t>49</w:t>
      </w:r>
      <w:r>
        <w:rPr>
          <w:rFonts w:hint="eastAsia"/>
        </w:rPr>
        <w:t>条に規定する排除措置命令（当該排除措置命令がされなかった場合にあって</w:t>
      </w:r>
      <w:r>
        <w:rPr>
          <w:rFonts w:hint="eastAsia"/>
        </w:rPr>
        <w:t>は、独占禁止法第</w:t>
      </w:r>
      <w:r>
        <w:rPr>
          <w:rFonts w:hint="eastAsia"/>
        </w:rPr>
        <w:t>62</w:t>
      </w:r>
      <w:r>
        <w:rPr>
          <w:rFonts w:hint="eastAsia"/>
        </w:rPr>
        <w:t>条第１項に規定する納付命令。以下同じ。）を行い、当該排除措置命令が確定したとき。（独占禁止法第</w:t>
      </w:r>
      <w:r>
        <w:rPr>
          <w:rFonts w:hint="eastAsia"/>
        </w:rPr>
        <w:t>77</w:t>
      </w:r>
      <w:r>
        <w:rPr>
          <w:rFonts w:hint="eastAsia"/>
        </w:rPr>
        <w:t>条に規定する抗告訴訟が提起されたときを除く。）</w:t>
      </w:r>
    </w:p>
    <w:p w:rsidR="000C1B12" w:rsidRDefault="00583BEB">
      <w:pPr>
        <w:ind w:left="210" w:hangingChars="100" w:hanging="210"/>
      </w:pPr>
      <w:r>
        <w:rPr>
          <w:rFonts w:hint="eastAsia"/>
        </w:rPr>
        <w:t>(2)</w:t>
      </w:r>
      <w:r>
        <w:rPr>
          <w:rFonts w:hint="eastAsia"/>
        </w:rPr>
        <w:t xml:space="preserve">　受注者が、独占禁止法第</w:t>
      </w:r>
      <w:r>
        <w:rPr>
          <w:rFonts w:hint="eastAsia"/>
        </w:rPr>
        <w:t>77</w:t>
      </w:r>
      <w:r>
        <w:rPr>
          <w:rFonts w:hint="eastAsia"/>
        </w:rPr>
        <w:t>条に規定する抗告訴訟を提起し、その訴訟について却下又は請求棄却の判決が確定したとき。</w:t>
      </w:r>
    </w:p>
    <w:p w:rsidR="000C1B12" w:rsidRDefault="00583BEB">
      <w:pPr>
        <w:spacing w:line="340" w:lineRule="exact"/>
        <w:ind w:left="210" w:hangingChars="100" w:hanging="210"/>
        <w:rPr>
          <w:rFonts w:ascii="ＭＳ 明朝" w:hAnsi="ＭＳ 明朝"/>
        </w:rPr>
      </w:pPr>
      <w:r>
        <w:rPr>
          <w:rFonts w:hint="eastAsia"/>
        </w:rPr>
        <w:t>(3)</w:t>
      </w:r>
      <w:r>
        <w:rPr>
          <w:rFonts w:hint="eastAsia"/>
        </w:rPr>
        <w:t xml:space="preserve">　受注者（受注者が法人の場合にあっては、その役員又は使用人）について刑法（明治</w:t>
      </w:r>
      <w:r>
        <w:rPr>
          <w:rFonts w:hint="eastAsia"/>
        </w:rPr>
        <w:t>40</w:t>
      </w:r>
      <w:r>
        <w:rPr>
          <w:rFonts w:hint="eastAsia"/>
        </w:rPr>
        <w:t>年法律第</w:t>
      </w:r>
      <w:r>
        <w:rPr>
          <w:rFonts w:hint="eastAsia"/>
        </w:rPr>
        <w:t>45</w:t>
      </w:r>
      <w:r>
        <w:rPr>
          <w:rFonts w:hint="eastAsia"/>
        </w:rPr>
        <w:t>号）第</w:t>
      </w:r>
      <w:r>
        <w:rPr>
          <w:rFonts w:hint="eastAsia"/>
        </w:rPr>
        <w:t>96</w:t>
      </w:r>
      <w:r>
        <w:rPr>
          <w:rFonts w:hint="eastAsia"/>
        </w:rPr>
        <w:t>条の６又は第</w:t>
      </w:r>
      <w:r>
        <w:rPr>
          <w:rFonts w:hint="eastAsia"/>
        </w:rPr>
        <w:t>198</w:t>
      </w:r>
      <w:r>
        <w:rPr>
          <w:rFonts w:hint="eastAsia"/>
        </w:rPr>
        <w:t>条による刑が確定したとき。</w:t>
      </w:r>
    </w:p>
    <w:p w:rsidR="000C1B12" w:rsidRDefault="00583BEB">
      <w:pPr>
        <w:ind w:left="210" w:hangingChars="100" w:hanging="210"/>
      </w:pPr>
      <w:r>
        <w:rPr>
          <w:rFonts w:hint="eastAsia"/>
        </w:rPr>
        <w:t>第２条　前条の場合において、受注者が次の各号のいずれかに該当するときは</w:t>
      </w:r>
      <w:r>
        <w:rPr>
          <w:rFonts w:hint="eastAsia"/>
        </w:rPr>
        <w:t>、同項に規定する契約金額の</w:t>
      </w:r>
      <w:r>
        <w:rPr>
          <w:rFonts w:hint="eastAsia"/>
        </w:rPr>
        <w:t>100</w:t>
      </w:r>
      <w:r>
        <w:rPr>
          <w:rFonts w:hint="eastAsia"/>
        </w:rPr>
        <w:t>分の</w:t>
      </w:r>
      <w:r>
        <w:rPr>
          <w:rFonts w:hint="eastAsia"/>
        </w:rPr>
        <w:t>15</w:t>
      </w:r>
      <w:r>
        <w:rPr>
          <w:rFonts w:hint="eastAsia"/>
        </w:rPr>
        <w:t>に相当する額の違約金に代えて、契約金額の</w:t>
      </w:r>
      <w:r>
        <w:rPr>
          <w:rFonts w:hint="eastAsia"/>
        </w:rPr>
        <w:t>100</w:t>
      </w:r>
      <w:r>
        <w:rPr>
          <w:rFonts w:hint="eastAsia"/>
        </w:rPr>
        <w:t>分の</w:t>
      </w:r>
      <w:r>
        <w:rPr>
          <w:rFonts w:hint="eastAsia"/>
        </w:rPr>
        <w:t>20</w:t>
      </w:r>
      <w:r>
        <w:rPr>
          <w:rFonts w:hint="eastAsia"/>
        </w:rPr>
        <w:t>に相当する額の違約金を発注者に支払わなければならない。</w:t>
      </w:r>
    </w:p>
    <w:p w:rsidR="000C1B12" w:rsidRDefault="00583BEB">
      <w:pPr>
        <w:ind w:left="210" w:hangingChars="100" w:hanging="210"/>
      </w:pPr>
      <w:r>
        <w:rPr>
          <w:rFonts w:hint="eastAsia"/>
        </w:rPr>
        <w:t>(1)</w:t>
      </w:r>
      <w:r>
        <w:rPr>
          <w:rFonts w:hint="eastAsia"/>
        </w:rPr>
        <w:t xml:space="preserve">　前条第１号に規定する確定した納付命令について、独占禁止法第７条の３の規定の適用があるとき。</w:t>
      </w:r>
    </w:p>
    <w:p w:rsidR="000C1B12" w:rsidRDefault="00583BEB">
      <w:pPr>
        <w:ind w:left="210" w:hangingChars="100" w:hanging="210"/>
      </w:pPr>
      <w:r>
        <w:rPr>
          <w:rFonts w:hint="eastAsia"/>
        </w:rPr>
        <w:t>(2)</w:t>
      </w:r>
      <w:r>
        <w:rPr>
          <w:rFonts w:hint="eastAsia"/>
        </w:rPr>
        <w:t xml:space="preserve">　前条第３号に規定する刑に係る確定判決において、受注者が違反行為の首謀者であることが明らかになったとき。</w:t>
      </w:r>
    </w:p>
    <w:p w:rsidR="000C1B12" w:rsidRDefault="00583BEB">
      <w:pPr>
        <w:ind w:left="210" w:hangingChars="100" w:hanging="210"/>
      </w:pPr>
      <w:r>
        <w:rPr>
          <w:rFonts w:hint="eastAsia"/>
        </w:rPr>
        <w:t>(3)</w:t>
      </w:r>
      <w:r>
        <w:rPr>
          <w:rFonts w:hint="eastAsia"/>
        </w:rPr>
        <w:t xml:space="preserve">　受注者が本契約に関し、独占禁止法等に抵触する違反行為は行っていない旨の誓約書を提出しているとき。</w:t>
      </w:r>
    </w:p>
    <w:p w:rsidR="000C1B12" w:rsidRDefault="00583BEB">
      <w:pPr>
        <w:ind w:left="210" w:hangingChars="100" w:hanging="210"/>
      </w:pPr>
      <w:r>
        <w:rPr>
          <w:rFonts w:hint="eastAsia"/>
        </w:rPr>
        <w:t>第３条　受注者が第１条又は第２条の違約金を発</w:t>
      </w:r>
      <w:r>
        <w:rPr>
          <w:rFonts w:hint="eastAsia"/>
        </w:rPr>
        <w:t>注者の指定する期間内に</w:t>
      </w:r>
      <w:bookmarkStart w:id="0" w:name="_GoBack"/>
      <w:bookmarkEnd w:id="0"/>
      <w:r>
        <w:rPr>
          <w:rFonts w:hint="eastAsia"/>
        </w:rPr>
        <w:t>支払わないときは、受注者は、当該期間を経過した日から支払いをする日までの日数に応じ、年</w:t>
      </w:r>
      <w:r w:rsidR="00176A24">
        <w:t>3.0</w:t>
      </w:r>
      <w:r>
        <w:rPr>
          <w:rFonts w:hint="eastAsia"/>
        </w:rPr>
        <w:t>パーセントの割合で計算した額の遅延利息を発注者に支払わなければならない。</w:t>
      </w:r>
    </w:p>
    <w:p w:rsidR="000C1B12" w:rsidRDefault="00583BEB">
      <w:r>
        <w:rPr>
          <w:rFonts w:hint="eastAsia"/>
        </w:rPr>
        <w:t>第４条　受注者は契約の履行を理由にこの違約金の支払いを免れることはできない。</w:t>
      </w:r>
    </w:p>
    <w:p w:rsidR="000C1B12" w:rsidRDefault="00583BEB">
      <w:pPr>
        <w:ind w:left="210" w:hangingChars="100" w:hanging="210"/>
      </w:pPr>
      <w:r>
        <w:rPr>
          <w:rFonts w:hint="eastAsia"/>
        </w:rPr>
        <w:t>第５条　第１条及び第２条の規定は、発注者に生じた実際の損害の額が違約金の額を超過する場合において、発注者がその超過分の損害につき賠償を請求することを妨げない。</w:t>
      </w:r>
    </w:p>
    <w:sectPr w:rsidR="000C1B1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BEB" w:rsidRDefault="00583BEB">
      <w:r>
        <w:separator/>
      </w:r>
    </w:p>
  </w:endnote>
  <w:endnote w:type="continuationSeparator" w:id="0">
    <w:p w:rsidR="00583BEB" w:rsidRDefault="0058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BEB" w:rsidRDefault="00583BEB">
      <w:r>
        <w:separator/>
      </w:r>
    </w:p>
  </w:footnote>
  <w:footnote w:type="continuationSeparator" w:id="0">
    <w:p w:rsidR="00583BEB" w:rsidRDefault="00583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12"/>
    <w:rsid w:val="000C1B12"/>
    <w:rsid w:val="00176A24"/>
    <w:rsid w:val="00583BE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C3DF48"/>
  <w15:chartTrackingRefBased/>
  <w15:docId w15:val="{106ED3A4-C870-441D-8341-DF14D51E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76A24"/>
    <w:pPr>
      <w:tabs>
        <w:tab w:val="center" w:pos="4252"/>
        <w:tab w:val="right" w:pos="8504"/>
      </w:tabs>
      <w:snapToGrid w:val="0"/>
    </w:pPr>
  </w:style>
  <w:style w:type="character" w:customStyle="1" w:styleId="a6">
    <w:name w:val="ヘッダー (文字)"/>
    <w:basedOn w:val="a0"/>
    <w:link w:val="a5"/>
    <w:uiPriority w:val="99"/>
    <w:rsid w:val="00176A24"/>
  </w:style>
  <w:style w:type="paragraph" w:styleId="a7">
    <w:name w:val="footer"/>
    <w:basedOn w:val="a"/>
    <w:link w:val="a8"/>
    <w:uiPriority w:val="99"/>
    <w:unhideWhenUsed/>
    <w:rsid w:val="00176A24"/>
    <w:pPr>
      <w:tabs>
        <w:tab w:val="center" w:pos="4252"/>
        <w:tab w:val="right" w:pos="8504"/>
      </w:tabs>
      <w:snapToGrid w:val="0"/>
    </w:pPr>
  </w:style>
  <w:style w:type="character" w:customStyle="1" w:styleId="a8">
    <w:name w:val="フッター (文字)"/>
    <w:basedOn w:val="a0"/>
    <w:link w:val="a7"/>
    <w:uiPriority w:val="99"/>
    <w:rsid w:val="00176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169</Words>
  <Characters>968</Characters>
  <Application>Microsoft Office Word</Application>
  <DocSecurity>0</DocSecurity>
  <Lines>8</Lines>
  <Paragraphs>2</Paragraphs>
  <ScaleCrop>false</ScaleCrop>
  <Company>Microsoft</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管財課</cp:lastModifiedBy>
  <cp:revision>2</cp:revision>
  <dcterms:created xsi:type="dcterms:W3CDTF">2024-12-11T05:51:00Z</dcterms:created>
  <dcterms:modified xsi:type="dcterms:W3CDTF">2026-03-28T01:08:00Z</dcterms:modified>
</cp:coreProperties>
</file>