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9E6" w:rsidRDefault="00247BE3">
      <w:pPr>
        <w:jc w:val="center"/>
      </w:pPr>
      <w:r>
        <w:rPr>
          <w:rFonts w:hint="eastAsia"/>
          <w:noProof/>
        </w:rPr>
        <w:drawing>
          <wp:anchor distT="0" distB="0" distL="203200" distR="203200" simplePos="0" relativeHeight="2" behindDoc="0" locked="0" layoutInCell="1" hidden="0" allowOverlap="1">
            <wp:simplePos x="0" y="0"/>
            <wp:positionH relativeFrom="column">
              <wp:posOffset>4524375</wp:posOffset>
            </wp:positionH>
            <wp:positionV relativeFrom="paragraph">
              <wp:posOffset>-49530</wp:posOffset>
            </wp:positionV>
            <wp:extent cx="733425" cy="704850"/>
            <wp:effectExtent l="0" t="0" r="0" b="0"/>
            <wp:wrapNone/>
            <wp:docPr id="1026" name="オブジェクト 0"/>
            <wp:cNvGraphicFramePr/>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733425" cy="704850"/>
                    </a:xfrm>
                    <a:prstGeom prst="rect">
                      <a:avLst/>
                    </a:prstGeom>
                  </pic:spPr>
                </pic:pic>
              </a:graphicData>
            </a:graphic>
          </wp:anchor>
        </w:drawing>
      </w:r>
      <w:r>
        <w:rPr>
          <w:rFonts w:hint="eastAsia"/>
        </w:rPr>
        <w:t>印刷請書</w:t>
      </w:r>
    </w:p>
    <w:p w:rsidR="004E39E6" w:rsidRDefault="004E39E6">
      <w:pPr>
        <w:jc w:val="center"/>
      </w:pPr>
    </w:p>
    <w:p w:rsidR="004E39E6" w:rsidRDefault="00247BE3">
      <w:r>
        <w:rPr>
          <w:rFonts w:hint="eastAsia"/>
        </w:rPr>
        <w:t>１　件名</w:t>
      </w:r>
    </w:p>
    <w:p w:rsidR="004E39E6" w:rsidRDefault="00247BE3">
      <w:r>
        <w:rPr>
          <w:rFonts w:hint="eastAsia"/>
        </w:rPr>
        <w:t>２　印刷物の内訳</w:t>
      </w:r>
    </w:p>
    <w:tbl>
      <w:tblPr>
        <w:tblStyle w:val="1"/>
        <w:tblW w:w="0" w:type="auto"/>
        <w:tblLayout w:type="fixed"/>
        <w:tblLook w:val="04A0" w:firstRow="1" w:lastRow="0" w:firstColumn="1" w:lastColumn="0" w:noHBand="0" w:noVBand="1"/>
      </w:tblPr>
      <w:tblGrid>
        <w:gridCol w:w="2305"/>
        <w:gridCol w:w="1680"/>
        <w:gridCol w:w="1260"/>
        <w:gridCol w:w="840"/>
        <w:gridCol w:w="1085"/>
        <w:gridCol w:w="1435"/>
      </w:tblGrid>
      <w:tr w:rsidR="004E39E6">
        <w:trPr>
          <w:trHeight w:val="373"/>
        </w:trPr>
        <w:tc>
          <w:tcPr>
            <w:tcW w:w="2305" w:type="dxa"/>
          </w:tcPr>
          <w:p w:rsidR="004E39E6" w:rsidRDefault="00247BE3">
            <w:pPr>
              <w:jc w:val="distribute"/>
              <w:rPr>
                <w:rFonts w:ascii="ＭＳ 明朝" w:hAnsi="ＭＳ 明朝"/>
              </w:rPr>
            </w:pPr>
            <w:r>
              <w:rPr>
                <w:rFonts w:ascii="ＭＳ 明朝" w:hAnsi="ＭＳ 明朝" w:hint="eastAsia"/>
              </w:rPr>
              <w:t>名称</w:t>
            </w:r>
          </w:p>
        </w:tc>
        <w:tc>
          <w:tcPr>
            <w:tcW w:w="1680" w:type="dxa"/>
          </w:tcPr>
          <w:p w:rsidR="004E39E6" w:rsidRDefault="00247BE3">
            <w:pPr>
              <w:jc w:val="distribute"/>
              <w:rPr>
                <w:rFonts w:ascii="ＭＳ 明朝" w:hAnsi="ＭＳ 明朝"/>
              </w:rPr>
            </w:pPr>
            <w:r>
              <w:rPr>
                <w:rFonts w:ascii="ＭＳ 明朝" w:hAnsi="ＭＳ 明朝" w:hint="eastAsia"/>
              </w:rPr>
              <w:t>規格</w:t>
            </w:r>
          </w:p>
        </w:tc>
        <w:tc>
          <w:tcPr>
            <w:tcW w:w="1260" w:type="dxa"/>
          </w:tcPr>
          <w:p w:rsidR="004E39E6" w:rsidRDefault="00247BE3">
            <w:pPr>
              <w:jc w:val="distribute"/>
              <w:rPr>
                <w:rFonts w:ascii="ＭＳ 明朝" w:hAnsi="ＭＳ 明朝"/>
              </w:rPr>
            </w:pPr>
            <w:r>
              <w:rPr>
                <w:rFonts w:ascii="ＭＳ 明朝" w:hAnsi="ＭＳ 明朝" w:hint="eastAsia"/>
              </w:rPr>
              <w:t>数量</w:t>
            </w:r>
          </w:p>
        </w:tc>
        <w:tc>
          <w:tcPr>
            <w:tcW w:w="840" w:type="dxa"/>
          </w:tcPr>
          <w:p w:rsidR="004E39E6" w:rsidRDefault="00247BE3">
            <w:pPr>
              <w:jc w:val="distribute"/>
              <w:rPr>
                <w:rFonts w:ascii="ＭＳ 明朝" w:hAnsi="ＭＳ 明朝"/>
              </w:rPr>
            </w:pPr>
            <w:r>
              <w:rPr>
                <w:rFonts w:ascii="ＭＳ 明朝" w:hAnsi="ＭＳ 明朝" w:hint="eastAsia"/>
              </w:rPr>
              <w:t>単位</w:t>
            </w:r>
          </w:p>
        </w:tc>
        <w:tc>
          <w:tcPr>
            <w:tcW w:w="1085" w:type="dxa"/>
          </w:tcPr>
          <w:p w:rsidR="004E39E6" w:rsidRDefault="00247BE3">
            <w:pPr>
              <w:jc w:val="distribute"/>
              <w:rPr>
                <w:rFonts w:ascii="ＭＳ 明朝" w:hAnsi="ＭＳ 明朝"/>
              </w:rPr>
            </w:pPr>
            <w:r>
              <w:rPr>
                <w:rFonts w:ascii="ＭＳ 明朝" w:hAnsi="ＭＳ 明朝" w:hint="eastAsia"/>
              </w:rPr>
              <w:t>単価</w:t>
            </w:r>
          </w:p>
        </w:tc>
        <w:tc>
          <w:tcPr>
            <w:tcW w:w="1435" w:type="dxa"/>
          </w:tcPr>
          <w:p w:rsidR="004E39E6" w:rsidRDefault="00247BE3">
            <w:pPr>
              <w:jc w:val="distribute"/>
              <w:rPr>
                <w:rFonts w:ascii="ＭＳ 明朝" w:hAnsi="ＭＳ 明朝"/>
              </w:rPr>
            </w:pPr>
            <w:r>
              <w:rPr>
                <w:rFonts w:ascii="ＭＳ 明朝" w:hAnsi="ＭＳ 明朝" w:hint="eastAsia"/>
              </w:rPr>
              <w:t>金額</w:t>
            </w:r>
          </w:p>
        </w:tc>
      </w:tr>
      <w:tr w:rsidR="004E39E6">
        <w:trPr>
          <w:trHeight w:val="496"/>
        </w:trPr>
        <w:tc>
          <w:tcPr>
            <w:tcW w:w="2305" w:type="dxa"/>
          </w:tcPr>
          <w:p w:rsidR="004E39E6" w:rsidRDefault="004E39E6">
            <w:pPr>
              <w:rPr>
                <w:rFonts w:ascii="ＭＳ 明朝" w:hAnsi="ＭＳ 明朝"/>
              </w:rPr>
            </w:pPr>
          </w:p>
        </w:tc>
        <w:tc>
          <w:tcPr>
            <w:tcW w:w="1680" w:type="dxa"/>
          </w:tcPr>
          <w:p w:rsidR="004E39E6" w:rsidRDefault="004E39E6">
            <w:pPr>
              <w:rPr>
                <w:rFonts w:ascii="ＭＳ 明朝" w:hAnsi="ＭＳ 明朝"/>
              </w:rPr>
            </w:pPr>
          </w:p>
        </w:tc>
        <w:tc>
          <w:tcPr>
            <w:tcW w:w="1260" w:type="dxa"/>
          </w:tcPr>
          <w:p w:rsidR="004E39E6" w:rsidRDefault="004E39E6">
            <w:pPr>
              <w:rPr>
                <w:rFonts w:ascii="ＭＳ 明朝" w:hAnsi="ＭＳ 明朝"/>
              </w:rPr>
            </w:pPr>
          </w:p>
        </w:tc>
        <w:tc>
          <w:tcPr>
            <w:tcW w:w="840" w:type="dxa"/>
          </w:tcPr>
          <w:p w:rsidR="004E39E6" w:rsidRDefault="004E39E6">
            <w:pPr>
              <w:rPr>
                <w:rFonts w:ascii="ＭＳ 明朝" w:hAnsi="ＭＳ 明朝"/>
              </w:rPr>
            </w:pPr>
          </w:p>
        </w:tc>
        <w:tc>
          <w:tcPr>
            <w:tcW w:w="1085" w:type="dxa"/>
          </w:tcPr>
          <w:p w:rsidR="004E39E6" w:rsidRDefault="004E39E6">
            <w:pPr>
              <w:rPr>
                <w:rFonts w:ascii="ＭＳ 明朝" w:hAnsi="ＭＳ 明朝"/>
              </w:rPr>
            </w:pPr>
          </w:p>
        </w:tc>
        <w:tc>
          <w:tcPr>
            <w:tcW w:w="1435" w:type="dxa"/>
          </w:tcPr>
          <w:p w:rsidR="004E39E6" w:rsidRDefault="004E39E6">
            <w:pPr>
              <w:rPr>
                <w:rFonts w:ascii="ＭＳ 明朝" w:hAnsi="ＭＳ 明朝"/>
              </w:rPr>
            </w:pPr>
          </w:p>
        </w:tc>
      </w:tr>
      <w:tr w:rsidR="004E39E6">
        <w:trPr>
          <w:trHeight w:val="565"/>
        </w:trPr>
        <w:tc>
          <w:tcPr>
            <w:tcW w:w="2305" w:type="dxa"/>
          </w:tcPr>
          <w:p w:rsidR="004E39E6" w:rsidRDefault="004E39E6">
            <w:pPr>
              <w:rPr>
                <w:rFonts w:ascii="ＭＳ 明朝" w:hAnsi="ＭＳ 明朝"/>
              </w:rPr>
            </w:pPr>
          </w:p>
        </w:tc>
        <w:tc>
          <w:tcPr>
            <w:tcW w:w="1680" w:type="dxa"/>
          </w:tcPr>
          <w:p w:rsidR="004E39E6" w:rsidRDefault="004E39E6">
            <w:pPr>
              <w:rPr>
                <w:rFonts w:ascii="ＭＳ 明朝" w:hAnsi="ＭＳ 明朝"/>
              </w:rPr>
            </w:pPr>
          </w:p>
        </w:tc>
        <w:tc>
          <w:tcPr>
            <w:tcW w:w="1260" w:type="dxa"/>
          </w:tcPr>
          <w:p w:rsidR="004E39E6" w:rsidRDefault="004E39E6">
            <w:pPr>
              <w:rPr>
                <w:rFonts w:ascii="ＭＳ 明朝" w:hAnsi="ＭＳ 明朝"/>
              </w:rPr>
            </w:pPr>
          </w:p>
        </w:tc>
        <w:tc>
          <w:tcPr>
            <w:tcW w:w="840" w:type="dxa"/>
          </w:tcPr>
          <w:p w:rsidR="004E39E6" w:rsidRDefault="004E39E6">
            <w:pPr>
              <w:rPr>
                <w:rFonts w:ascii="ＭＳ 明朝" w:hAnsi="ＭＳ 明朝"/>
              </w:rPr>
            </w:pPr>
          </w:p>
        </w:tc>
        <w:tc>
          <w:tcPr>
            <w:tcW w:w="1085" w:type="dxa"/>
          </w:tcPr>
          <w:p w:rsidR="004E39E6" w:rsidRDefault="004E39E6">
            <w:pPr>
              <w:rPr>
                <w:rFonts w:ascii="ＭＳ 明朝" w:hAnsi="ＭＳ 明朝"/>
              </w:rPr>
            </w:pPr>
          </w:p>
        </w:tc>
        <w:tc>
          <w:tcPr>
            <w:tcW w:w="1435" w:type="dxa"/>
          </w:tcPr>
          <w:p w:rsidR="004E39E6" w:rsidRDefault="004E39E6">
            <w:pPr>
              <w:rPr>
                <w:rFonts w:ascii="ＭＳ 明朝" w:hAnsi="ＭＳ 明朝"/>
              </w:rPr>
            </w:pPr>
          </w:p>
        </w:tc>
      </w:tr>
      <w:tr w:rsidR="004E39E6">
        <w:trPr>
          <w:trHeight w:val="564"/>
        </w:trPr>
        <w:tc>
          <w:tcPr>
            <w:tcW w:w="2305" w:type="dxa"/>
          </w:tcPr>
          <w:p w:rsidR="004E39E6" w:rsidRDefault="004E39E6">
            <w:pPr>
              <w:rPr>
                <w:rFonts w:ascii="ＭＳ 明朝" w:hAnsi="ＭＳ 明朝"/>
              </w:rPr>
            </w:pPr>
          </w:p>
        </w:tc>
        <w:tc>
          <w:tcPr>
            <w:tcW w:w="1680" w:type="dxa"/>
          </w:tcPr>
          <w:p w:rsidR="004E39E6" w:rsidRDefault="004E39E6">
            <w:pPr>
              <w:rPr>
                <w:rFonts w:ascii="ＭＳ 明朝" w:hAnsi="ＭＳ 明朝"/>
              </w:rPr>
            </w:pPr>
          </w:p>
        </w:tc>
        <w:tc>
          <w:tcPr>
            <w:tcW w:w="1260" w:type="dxa"/>
          </w:tcPr>
          <w:p w:rsidR="004E39E6" w:rsidRDefault="004E39E6">
            <w:pPr>
              <w:rPr>
                <w:rFonts w:ascii="ＭＳ 明朝" w:hAnsi="ＭＳ 明朝"/>
              </w:rPr>
            </w:pPr>
          </w:p>
        </w:tc>
        <w:tc>
          <w:tcPr>
            <w:tcW w:w="840" w:type="dxa"/>
          </w:tcPr>
          <w:p w:rsidR="004E39E6" w:rsidRDefault="004E39E6">
            <w:pPr>
              <w:rPr>
                <w:rFonts w:ascii="ＭＳ 明朝" w:hAnsi="ＭＳ 明朝"/>
              </w:rPr>
            </w:pPr>
          </w:p>
        </w:tc>
        <w:tc>
          <w:tcPr>
            <w:tcW w:w="1085" w:type="dxa"/>
          </w:tcPr>
          <w:p w:rsidR="004E39E6" w:rsidRDefault="004E39E6">
            <w:pPr>
              <w:rPr>
                <w:rFonts w:ascii="ＭＳ 明朝" w:hAnsi="ＭＳ 明朝"/>
              </w:rPr>
            </w:pPr>
          </w:p>
        </w:tc>
        <w:tc>
          <w:tcPr>
            <w:tcW w:w="1435" w:type="dxa"/>
          </w:tcPr>
          <w:p w:rsidR="004E39E6" w:rsidRDefault="004E39E6">
            <w:pPr>
              <w:rPr>
                <w:rFonts w:ascii="ＭＳ 明朝" w:hAnsi="ＭＳ 明朝"/>
              </w:rPr>
            </w:pPr>
          </w:p>
        </w:tc>
      </w:tr>
      <w:tr w:rsidR="004E39E6">
        <w:trPr>
          <w:trHeight w:val="566"/>
        </w:trPr>
        <w:tc>
          <w:tcPr>
            <w:tcW w:w="2305" w:type="dxa"/>
          </w:tcPr>
          <w:p w:rsidR="004E39E6" w:rsidRDefault="004E39E6">
            <w:pPr>
              <w:rPr>
                <w:rFonts w:ascii="ＭＳ 明朝" w:hAnsi="ＭＳ 明朝"/>
              </w:rPr>
            </w:pPr>
          </w:p>
        </w:tc>
        <w:tc>
          <w:tcPr>
            <w:tcW w:w="1680" w:type="dxa"/>
          </w:tcPr>
          <w:p w:rsidR="004E39E6" w:rsidRDefault="004E39E6">
            <w:pPr>
              <w:rPr>
                <w:rFonts w:ascii="ＭＳ 明朝" w:hAnsi="ＭＳ 明朝"/>
              </w:rPr>
            </w:pPr>
          </w:p>
        </w:tc>
        <w:tc>
          <w:tcPr>
            <w:tcW w:w="1260" w:type="dxa"/>
          </w:tcPr>
          <w:p w:rsidR="004E39E6" w:rsidRDefault="004E39E6">
            <w:pPr>
              <w:rPr>
                <w:rFonts w:ascii="ＭＳ 明朝" w:hAnsi="ＭＳ 明朝"/>
              </w:rPr>
            </w:pPr>
          </w:p>
        </w:tc>
        <w:tc>
          <w:tcPr>
            <w:tcW w:w="840" w:type="dxa"/>
          </w:tcPr>
          <w:p w:rsidR="004E39E6" w:rsidRDefault="004E39E6">
            <w:pPr>
              <w:rPr>
                <w:rFonts w:ascii="ＭＳ 明朝" w:hAnsi="ＭＳ 明朝"/>
              </w:rPr>
            </w:pPr>
          </w:p>
        </w:tc>
        <w:tc>
          <w:tcPr>
            <w:tcW w:w="1085" w:type="dxa"/>
          </w:tcPr>
          <w:p w:rsidR="004E39E6" w:rsidRDefault="004E39E6">
            <w:pPr>
              <w:rPr>
                <w:rFonts w:ascii="ＭＳ 明朝" w:hAnsi="ＭＳ 明朝"/>
              </w:rPr>
            </w:pPr>
          </w:p>
        </w:tc>
        <w:tc>
          <w:tcPr>
            <w:tcW w:w="1435" w:type="dxa"/>
          </w:tcPr>
          <w:p w:rsidR="004E39E6" w:rsidRDefault="004E39E6">
            <w:pPr>
              <w:rPr>
                <w:rFonts w:ascii="ＭＳ 明朝" w:hAnsi="ＭＳ 明朝"/>
              </w:rPr>
            </w:pPr>
          </w:p>
        </w:tc>
      </w:tr>
      <w:tr w:rsidR="004E39E6">
        <w:trPr>
          <w:trHeight w:val="565"/>
        </w:trPr>
        <w:tc>
          <w:tcPr>
            <w:tcW w:w="2305" w:type="dxa"/>
          </w:tcPr>
          <w:p w:rsidR="004E39E6" w:rsidRDefault="004E39E6">
            <w:pPr>
              <w:rPr>
                <w:rFonts w:ascii="ＭＳ 明朝" w:hAnsi="ＭＳ 明朝"/>
              </w:rPr>
            </w:pPr>
          </w:p>
        </w:tc>
        <w:tc>
          <w:tcPr>
            <w:tcW w:w="1680" w:type="dxa"/>
          </w:tcPr>
          <w:p w:rsidR="004E39E6" w:rsidRDefault="004E39E6">
            <w:pPr>
              <w:rPr>
                <w:rFonts w:ascii="ＭＳ 明朝" w:hAnsi="ＭＳ 明朝"/>
              </w:rPr>
            </w:pPr>
          </w:p>
        </w:tc>
        <w:tc>
          <w:tcPr>
            <w:tcW w:w="1260" w:type="dxa"/>
          </w:tcPr>
          <w:p w:rsidR="004E39E6" w:rsidRDefault="004E39E6">
            <w:pPr>
              <w:rPr>
                <w:rFonts w:ascii="ＭＳ 明朝" w:hAnsi="ＭＳ 明朝"/>
              </w:rPr>
            </w:pPr>
          </w:p>
        </w:tc>
        <w:tc>
          <w:tcPr>
            <w:tcW w:w="840" w:type="dxa"/>
          </w:tcPr>
          <w:p w:rsidR="004E39E6" w:rsidRDefault="004E39E6">
            <w:pPr>
              <w:rPr>
                <w:rFonts w:ascii="ＭＳ 明朝" w:hAnsi="ＭＳ 明朝"/>
              </w:rPr>
            </w:pPr>
          </w:p>
        </w:tc>
        <w:tc>
          <w:tcPr>
            <w:tcW w:w="1085" w:type="dxa"/>
          </w:tcPr>
          <w:p w:rsidR="004E39E6" w:rsidRDefault="004E39E6">
            <w:pPr>
              <w:rPr>
                <w:rFonts w:ascii="ＭＳ 明朝" w:hAnsi="ＭＳ 明朝"/>
              </w:rPr>
            </w:pPr>
          </w:p>
        </w:tc>
        <w:tc>
          <w:tcPr>
            <w:tcW w:w="1435" w:type="dxa"/>
          </w:tcPr>
          <w:p w:rsidR="004E39E6" w:rsidRDefault="004E39E6">
            <w:pPr>
              <w:rPr>
                <w:rFonts w:ascii="ＭＳ 明朝" w:hAnsi="ＭＳ 明朝"/>
              </w:rPr>
            </w:pPr>
          </w:p>
        </w:tc>
      </w:tr>
    </w:tbl>
    <w:p w:rsidR="004E39E6" w:rsidRDefault="00247BE3">
      <w:pPr>
        <w:jc w:val="right"/>
      </w:pPr>
      <w:r>
        <w:rPr>
          <w:rFonts w:hint="eastAsia"/>
        </w:rPr>
        <w:t>（単価および金額の欄の額は消費税及び地方消費税を含まない）</w:t>
      </w:r>
    </w:p>
    <w:p w:rsidR="004E39E6" w:rsidRDefault="004E39E6">
      <w:pPr>
        <w:jc w:val="right"/>
      </w:pPr>
    </w:p>
    <w:p w:rsidR="004E39E6" w:rsidRDefault="00247BE3">
      <w:r>
        <w:rPr>
          <w:rFonts w:hint="eastAsia"/>
        </w:rPr>
        <w:t>３　契約金額　　　　　　　　　　　　　　　　　金　　　　　　　　　　　　円</w:t>
      </w:r>
    </w:p>
    <w:p w:rsidR="004E39E6" w:rsidRDefault="00247BE3">
      <w:r>
        <w:rPr>
          <w:rFonts w:hint="eastAsia"/>
        </w:rPr>
        <w:t xml:space="preserve">　　　　　　　　うち取引に係る消費税及び地方消費税の額</w:t>
      </w:r>
    </w:p>
    <w:p w:rsidR="004E39E6" w:rsidRDefault="00247BE3">
      <w:r>
        <w:rPr>
          <w:rFonts w:hint="eastAsia"/>
        </w:rPr>
        <w:t>４　納入期限　　　　　年　　　月　　　日</w:t>
      </w:r>
    </w:p>
    <w:p w:rsidR="004E39E6" w:rsidRDefault="00247BE3">
      <w:r>
        <w:rPr>
          <w:rFonts w:hint="eastAsia"/>
        </w:rPr>
        <w:t>５　納入場所　　　　土浦市　　　　地内</w:t>
      </w:r>
    </w:p>
    <w:p w:rsidR="004E39E6" w:rsidRDefault="004E39E6"/>
    <w:p w:rsidR="004E39E6" w:rsidRDefault="00247BE3">
      <w:r>
        <w:rPr>
          <w:rFonts w:hint="eastAsia"/>
        </w:rPr>
        <w:t xml:space="preserve">　上記印刷の請負について、土浦市契約規則及び次の条項の規定に従い、信義を守り誠実に履行するとともに、もし違反があったときは、当該規則により処分を受けても何等異議がないことを誓約してお請けいたします。</w:t>
      </w:r>
    </w:p>
    <w:p w:rsidR="004E39E6" w:rsidRDefault="004E39E6"/>
    <w:p w:rsidR="004E39E6" w:rsidRDefault="00247BE3">
      <w:r>
        <w:rPr>
          <w:rFonts w:hint="eastAsia"/>
        </w:rPr>
        <w:t xml:space="preserve">　　　年　　月　　日</w:t>
      </w:r>
    </w:p>
    <w:p w:rsidR="004E39E6" w:rsidRDefault="004E39E6"/>
    <w:p w:rsidR="004E39E6" w:rsidRDefault="00247BE3">
      <w:r>
        <w:rPr>
          <w:rFonts w:hint="eastAsia"/>
        </w:rPr>
        <w:t xml:space="preserve">　　　　　　　あて先　発注者　土浦市長</w:t>
      </w:r>
    </w:p>
    <w:p w:rsidR="004E39E6" w:rsidRDefault="004E39E6"/>
    <w:p w:rsidR="004E39E6" w:rsidRDefault="004E39E6"/>
    <w:p w:rsidR="004E39E6" w:rsidRDefault="00247BE3">
      <w:r>
        <w:rPr>
          <w:rFonts w:hint="eastAsia"/>
        </w:rPr>
        <w:t xml:space="preserve">　　　　　　　　　　　所在</w:t>
      </w:r>
    </w:p>
    <w:p w:rsidR="004E39E6" w:rsidRDefault="00247BE3">
      <w:r>
        <w:rPr>
          <w:rFonts w:hint="eastAsia"/>
        </w:rPr>
        <w:t xml:space="preserve">　　　　　　　受注者　商号</w:t>
      </w:r>
    </w:p>
    <w:p w:rsidR="004E39E6" w:rsidRDefault="00247BE3">
      <w:r>
        <w:rPr>
          <w:rFonts w:hint="eastAsia"/>
        </w:rPr>
        <w:t xml:space="preserve">　　　　　　　　　　　代表者名　　　　　　　　　　　　　　　　印</w:t>
      </w:r>
    </w:p>
    <w:p w:rsidR="004E39E6" w:rsidRDefault="00247BE3">
      <w:r>
        <w:rPr>
          <w:rFonts w:hint="eastAsia"/>
        </w:rPr>
        <w:br w:type="page"/>
      </w:r>
    </w:p>
    <w:p w:rsidR="004E39E6" w:rsidRDefault="004E39E6">
      <w:pPr>
        <w:sectPr w:rsidR="004E39E6">
          <w:headerReference w:type="default" r:id="rId7"/>
          <w:pgSz w:w="11906" w:h="16838"/>
          <w:pgMar w:top="1985" w:right="1701" w:bottom="1701" w:left="1701" w:header="851" w:footer="992" w:gutter="0"/>
          <w:cols w:space="720"/>
          <w:docGrid w:type="lines" w:linePitch="360"/>
        </w:sectPr>
      </w:pPr>
    </w:p>
    <w:p w:rsidR="004E39E6" w:rsidRDefault="00247BE3">
      <w:pPr>
        <w:spacing w:line="160" w:lineRule="exact"/>
        <w:rPr>
          <w:sz w:val="16"/>
        </w:rPr>
      </w:pPr>
      <w:r>
        <w:rPr>
          <w:rFonts w:hint="eastAsia"/>
          <w:sz w:val="16"/>
        </w:rPr>
        <w:lastRenderedPageBreak/>
        <w:t>（総則）</w:t>
      </w:r>
    </w:p>
    <w:p w:rsidR="004E39E6" w:rsidRDefault="00247BE3">
      <w:pPr>
        <w:spacing w:line="160" w:lineRule="exact"/>
        <w:ind w:left="160" w:hangingChars="100" w:hanging="160"/>
        <w:rPr>
          <w:sz w:val="16"/>
        </w:rPr>
      </w:pPr>
      <w:r>
        <w:rPr>
          <w:rFonts w:hint="eastAsia"/>
          <w:sz w:val="16"/>
        </w:rPr>
        <w:t>第１条　受注者はこの契約に基づき、発注図書に従い、発注者の指定通りの成果物を納入しなければならない。</w:t>
      </w:r>
    </w:p>
    <w:p w:rsidR="004E39E6" w:rsidRDefault="00247BE3">
      <w:pPr>
        <w:spacing w:line="160" w:lineRule="exact"/>
        <w:ind w:left="160" w:hangingChars="100" w:hanging="160"/>
        <w:rPr>
          <w:sz w:val="16"/>
        </w:rPr>
      </w:pPr>
      <w:r>
        <w:rPr>
          <w:rFonts w:hint="eastAsia"/>
          <w:sz w:val="16"/>
        </w:rPr>
        <w:t>２　受注者はこの契約の履行に関して知り得た秘密を漏らしてはならない。</w:t>
      </w:r>
    </w:p>
    <w:p w:rsidR="004E39E6" w:rsidRDefault="00247BE3">
      <w:pPr>
        <w:spacing w:line="160" w:lineRule="exact"/>
        <w:ind w:left="160" w:hangingChars="100" w:hanging="160"/>
        <w:rPr>
          <w:sz w:val="16"/>
        </w:rPr>
      </w:pPr>
      <w:r>
        <w:rPr>
          <w:rFonts w:hint="eastAsia"/>
          <w:sz w:val="16"/>
        </w:rPr>
        <w:t>３　受注者は、発注者から引き渡された原稿を善良なる管理者の注意をもって保管しなければならない。</w:t>
      </w:r>
    </w:p>
    <w:p w:rsidR="004E39E6" w:rsidRDefault="00247BE3">
      <w:pPr>
        <w:spacing w:line="160" w:lineRule="exact"/>
        <w:rPr>
          <w:sz w:val="16"/>
        </w:rPr>
      </w:pPr>
      <w:r>
        <w:rPr>
          <w:rFonts w:hint="eastAsia"/>
          <w:sz w:val="16"/>
        </w:rPr>
        <w:t>（権利義務譲渡の禁止）</w:t>
      </w:r>
    </w:p>
    <w:p w:rsidR="004E39E6" w:rsidRDefault="00247BE3">
      <w:pPr>
        <w:spacing w:line="160" w:lineRule="exact"/>
        <w:ind w:left="160" w:hangingChars="100" w:hanging="160"/>
        <w:rPr>
          <w:sz w:val="16"/>
        </w:rPr>
      </w:pPr>
      <w:r>
        <w:rPr>
          <w:rFonts w:hint="eastAsia"/>
          <w:sz w:val="16"/>
        </w:rPr>
        <w:t>第２条　受注者はこの契約によって生じる権利または義務を第三者に譲渡し、又は承継させてはならない。ただし、あらかじめ書面により発注者に承諾を得たときは、この限りではない。</w:t>
      </w:r>
    </w:p>
    <w:p w:rsidR="004E39E6" w:rsidRDefault="00247BE3">
      <w:pPr>
        <w:spacing w:line="160" w:lineRule="exact"/>
        <w:rPr>
          <w:sz w:val="16"/>
        </w:rPr>
      </w:pPr>
      <w:r>
        <w:rPr>
          <w:rFonts w:hint="eastAsia"/>
          <w:sz w:val="16"/>
        </w:rPr>
        <w:t>（納入</w:t>
      </w:r>
      <w:r>
        <w:rPr>
          <w:rFonts w:hint="eastAsia"/>
          <w:sz w:val="16"/>
        </w:rPr>
        <w:t>の通知）</w:t>
      </w:r>
    </w:p>
    <w:p w:rsidR="004E39E6" w:rsidRDefault="00247BE3">
      <w:pPr>
        <w:spacing w:line="160" w:lineRule="exact"/>
        <w:rPr>
          <w:sz w:val="16"/>
        </w:rPr>
      </w:pPr>
      <w:r>
        <w:rPr>
          <w:rFonts w:hint="eastAsia"/>
          <w:sz w:val="16"/>
        </w:rPr>
        <w:t>第３条　受注者は成果物を納入しようとするときは、あらかじめ納入期日を発注者に連絡するものとし、納入したときは発注者に納品書を提出により納品の通知をしなければならない。</w:t>
      </w:r>
    </w:p>
    <w:p w:rsidR="004E39E6" w:rsidRDefault="00247BE3">
      <w:pPr>
        <w:spacing w:line="160" w:lineRule="exact"/>
        <w:rPr>
          <w:sz w:val="16"/>
        </w:rPr>
      </w:pPr>
      <w:r>
        <w:rPr>
          <w:rFonts w:hint="eastAsia"/>
          <w:sz w:val="16"/>
        </w:rPr>
        <w:t>（検査及び引渡し）</w:t>
      </w:r>
    </w:p>
    <w:p w:rsidR="004E39E6" w:rsidRDefault="00247BE3">
      <w:pPr>
        <w:spacing w:line="160" w:lineRule="exact"/>
        <w:ind w:left="160" w:hangingChars="100" w:hanging="160"/>
        <w:rPr>
          <w:sz w:val="16"/>
        </w:rPr>
      </w:pPr>
      <w:r>
        <w:rPr>
          <w:rFonts w:hint="eastAsia"/>
          <w:sz w:val="16"/>
        </w:rPr>
        <w:t>第４条　発注者は、受注者から前条の納品の通知を受けたときは、その日から１０日以内に、必要に応じて受注者の立会いの上、検査を行わなければならない。</w:t>
      </w:r>
    </w:p>
    <w:p w:rsidR="004E39E6" w:rsidRDefault="00247BE3">
      <w:pPr>
        <w:spacing w:line="160" w:lineRule="exact"/>
        <w:ind w:left="160" w:hangingChars="100" w:hanging="160"/>
        <w:rPr>
          <w:sz w:val="16"/>
        </w:rPr>
      </w:pPr>
      <w:r>
        <w:rPr>
          <w:rFonts w:hint="eastAsia"/>
          <w:sz w:val="16"/>
        </w:rPr>
        <w:t>２　前項の検査に合格した場合は、受注者は速やかに成果物を引き渡さなければならない。</w:t>
      </w:r>
    </w:p>
    <w:p w:rsidR="004E39E6" w:rsidRDefault="00247BE3">
      <w:pPr>
        <w:spacing w:line="160" w:lineRule="exact"/>
        <w:ind w:left="160" w:hangingChars="100" w:hanging="160"/>
        <w:rPr>
          <w:sz w:val="16"/>
        </w:rPr>
      </w:pPr>
      <w:r>
        <w:rPr>
          <w:rFonts w:hint="eastAsia"/>
          <w:sz w:val="16"/>
        </w:rPr>
        <w:t>３　第１項の検査の結果、契約内容と相違し、又は不完全なものがあり、不合格となった場合は、受注者は発注者の指定する期間までに取り替え、再検査を受けなければならない。</w:t>
      </w:r>
    </w:p>
    <w:p w:rsidR="004E39E6" w:rsidRDefault="00247BE3">
      <w:pPr>
        <w:spacing w:line="160" w:lineRule="exact"/>
        <w:rPr>
          <w:sz w:val="16"/>
        </w:rPr>
      </w:pPr>
      <w:r>
        <w:rPr>
          <w:rFonts w:hint="eastAsia"/>
          <w:sz w:val="16"/>
        </w:rPr>
        <w:t>（費用負担）</w:t>
      </w:r>
    </w:p>
    <w:p w:rsidR="004E39E6" w:rsidRDefault="00247BE3">
      <w:pPr>
        <w:spacing w:line="160" w:lineRule="exact"/>
        <w:rPr>
          <w:sz w:val="16"/>
        </w:rPr>
      </w:pPr>
      <w:r>
        <w:rPr>
          <w:rFonts w:hint="eastAsia"/>
          <w:sz w:val="16"/>
        </w:rPr>
        <w:t>第５条　この契約の履行に要する一切の費用は受注者の負担とする。</w:t>
      </w:r>
    </w:p>
    <w:p w:rsidR="004E39E6" w:rsidRDefault="00247BE3">
      <w:pPr>
        <w:spacing w:line="160" w:lineRule="exact"/>
        <w:rPr>
          <w:sz w:val="16"/>
        </w:rPr>
      </w:pPr>
      <w:r>
        <w:rPr>
          <w:rFonts w:hint="eastAsia"/>
          <w:sz w:val="16"/>
        </w:rPr>
        <w:t>（危険負担）</w:t>
      </w:r>
    </w:p>
    <w:p w:rsidR="004E39E6" w:rsidRDefault="00247BE3">
      <w:pPr>
        <w:spacing w:line="160" w:lineRule="exact"/>
        <w:ind w:left="160" w:hangingChars="100" w:hanging="160"/>
        <w:rPr>
          <w:sz w:val="16"/>
        </w:rPr>
      </w:pPr>
      <w:r>
        <w:rPr>
          <w:rFonts w:hint="eastAsia"/>
          <w:sz w:val="16"/>
        </w:rPr>
        <w:t>第６条　第４条に規定する引渡し前に生じた成果物の滅失、毀損その他の危険については受注者の負担とする。</w:t>
      </w:r>
    </w:p>
    <w:p w:rsidR="004E39E6" w:rsidRDefault="00247BE3">
      <w:pPr>
        <w:spacing w:line="160" w:lineRule="exact"/>
        <w:ind w:left="160" w:hangingChars="100" w:hanging="160"/>
        <w:rPr>
          <w:sz w:val="16"/>
        </w:rPr>
      </w:pPr>
      <w:r>
        <w:rPr>
          <w:rFonts w:hint="eastAsia"/>
          <w:sz w:val="16"/>
        </w:rPr>
        <w:t>（契約金額の支払）</w:t>
      </w:r>
    </w:p>
    <w:p w:rsidR="004E39E6" w:rsidRDefault="00247BE3">
      <w:pPr>
        <w:spacing w:line="160" w:lineRule="exact"/>
        <w:ind w:left="160" w:hangingChars="100" w:hanging="160"/>
        <w:rPr>
          <w:sz w:val="16"/>
        </w:rPr>
      </w:pPr>
      <w:r>
        <w:rPr>
          <w:rFonts w:hint="eastAsia"/>
          <w:sz w:val="16"/>
        </w:rPr>
        <w:t>第７条　発注者は、引渡しが完了した後に受注者から提出された適法な請求書を受理したときは、その日から３０日以内に受注者に契約金額を支払わ</w:t>
      </w:r>
      <w:r>
        <w:rPr>
          <w:rFonts w:hint="eastAsia"/>
          <w:sz w:val="16"/>
        </w:rPr>
        <w:t>なければならない。</w:t>
      </w:r>
    </w:p>
    <w:p w:rsidR="004E39E6" w:rsidRDefault="00247BE3">
      <w:pPr>
        <w:spacing w:line="160" w:lineRule="exact"/>
        <w:rPr>
          <w:sz w:val="16"/>
        </w:rPr>
      </w:pPr>
      <w:r>
        <w:rPr>
          <w:rFonts w:hint="eastAsia"/>
          <w:sz w:val="16"/>
        </w:rPr>
        <w:t>（履行遅延の場合における損害金）</w:t>
      </w:r>
    </w:p>
    <w:p w:rsidR="004E39E6" w:rsidRDefault="00247BE3">
      <w:pPr>
        <w:spacing w:line="160" w:lineRule="exact"/>
        <w:ind w:left="160" w:hangingChars="100" w:hanging="160"/>
        <w:rPr>
          <w:sz w:val="16"/>
        </w:rPr>
      </w:pPr>
      <w:r>
        <w:rPr>
          <w:rFonts w:hint="eastAsia"/>
          <w:sz w:val="16"/>
        </w:rPr>
        <w:t>第８条　受注者の責めに帰する理由により、納入期限までに成果物を納入できない場合においては、納入期限経過後相当の期間内に納入する見込みがあるときは、発注者は受注者から損害金を徴して納入期限を延長することができる。</w:t>
      </w:r>
    </w:p>
    <w:p w:rsidR="004E39E6" w:rsidRDefault="00247BE3">
      <w:pPr>
        <w:spacing w:line="160" w:lineRule="exact"/>
        <w:ind w:left="160" w:hangingChars="100" w:hanging="160"/>
        <w:rPr>
          <w:sz w:val="16"/>
        </w:rPr>
      </w:pPr>
      <w:r>
        <w:rPr>
          <w:rFonts w:hint="eastAsia"/>
          <w:sz w:val="16"/>
        </w:rPr>
        <w:t>２　前項の損害金の額は、契約金額に対してその遅延の日数に応じ、年</w:t>
      </w:r>
      <w:r w:rsidR="008F13F3">
        <w:rPr>
          <w:rFonts w:hint="eastAsia"/>
          <w:sz w:val="16"/>
        </w:rPr>
        <w:t>３．０</w:t>
      </w:r>
      <w:bookmarkStart w:id="0" w:name="_GoBack"/>
      <w:bookmarkEnd w:id="0"/>
      <w:r>
        <w:rPr>
          <w:rFonts w:hint="eastAsia"/>
          <w:sz w:val="16"/>
        </w:rPr>
        <w:t>パーセントの割合で計算した額とする。</w:t>
      </w:r>
    </w:p>
    <w:p w:rsidR="004E39E6" w:rsidRDefault="00247BE3">
      <w:pPr>
        <w:spacing w:line="160" w:lineRule="exact"/>
        <w:ind w:left="160" w:hangingChars="100" w:hanging="160"/>
        <w:rPr>
          <w:sz w:val="16"/>
        </w:rPr>
      </w:pPr>
      <w:r>
        <w:rPr>
          <w:rFonts w:hint="eastAsia"/>
          <w:sz w:val="16"/>
        </w:rPr>
        <w:t>３　第１項の損害金を徴する方法は、契約金額の支払額から減じる方法により行う。</w:t>
      </w:r>
    </w:p>
    <w:p w:rsidR="004E39E6" w:rsidRDefault="00247BE3">
      <w:pPr>
        <w:spacing w:line="160" w:lineRule="exact"/>
        <w:rPr>
          <w:sz w:val="16"/>
        </w:rPr>
      </w:pPr>
      <w:r>
        <w:rPr>
          <w:rFonts w:hint="eastAsia"/>
          <w:sz w:val="16"/>
        </w:rPr>
        <w:t>（契約不適合責任）</w:t>
      </w:r>
    </w:p>
    <w:p w:rsidR="004E39E6" w:rsidRDefault="00247BE3">
      <w:pPr>
        <w:spacing w:line="160" w:lineRule="exact"/>
        <w:ind w:left="160" w:hangingChars="100" w:hanging="160"/>
        <w:rPr>
          <w:sz w:val="16"/>
        </w:rPr>
      </w:pPr>
      <w:r>
        <w:rPr>
          <w:rFonts w:hint="eastAsia"/>
          <w:sz w:val="16"/>
        </w:rPr>
        <w:t>第９条　発注者は、成果物の種類、品質又は</w:t>
      </w:r>
      <w:r>
        <w:rPr>
          <w:rFonts w:hint="eastAsia"/>
          <w:sz w:val="16"/>
        </w:rPr>
        <w:t>数量に関して契約の内容に適合しないもの（以下「契約不適合」という）であるときは、受注者に対して、履行の追完、損害の賠償を請求、代金の減額をすることができる。ただし、受注者は、発注者に不相当の負担を課すものではないときは、発注者が請求した方法と異なる方法により履行の追完をすることができる。</w:t>
      </w:r>
    </w:p>
    <w:p w:rsidR="004E39E6" w:rsidRDefault="00247BE3">
      <w:pPr>
        <w:spacing w:line="160" w:lineRule="exact"/>
        <w:rPr>
          <w:sz w:val="16"/>
        </w:rPr>
      </w:pPr>
      <w:r>
        <w:rPr>
          <w:rFonts w:hint="eastAsia"/>
          <w:sz w:val="16"/>
        </w:rPr>
        <w:t>２　その他契約不適合の規定については仕様書に別段の定めがない限り、民法の規定に従うものとする。</w:t>
      </w:r>
    </w:p>
    <w:p w:rsidR="004E39E6" w:rsidRDefault="00247BE3">
      <w:pPr>
        <w:spacing w:line="160" w:lineRule="exact"/>
        <w:rPr>
          <w:sz w:val="16"/>
        </w:rPr>
      </w:pPr>
      <w:r>
        <w:rPr>
          <w:rFonts w:hint="eastAsia"/>
          <w:sz w:val="16"/>
        </w:rPr>
        <w:t>（納入期限の延長）</w:t>
      </w:r>
    </w:p>
    <w:p w:rsidR="004E39E6" w:rsidRDefault="00247BE3">
      <w:pPr>
        <w:spacing w:line="160" w:lineRule="exact"/>
        <w:ind w:left="160" w:hangingChars="100" w:hanging="160"/>
        <w:rPr>
          <w:sz w:val="16"/>
        </w:rPr>
      </w:pPr>
      <w:r>
        <w:rPr>
          <w:rFonts w:hint="eastAsia"/>
          <w:sz w:val="16"/>
        </w:rPr>
        <w:t>第１０条　受注者が天災その他真にやむを得ない事由により納入期限内に成果物の納入ができないときは、受注者の請</w:t>
      </w:r>
      <w:r>
        <w:rPr>
          <w:rFonts w:hint="eastAsia"/>
          <w:sz w:val="16"/>
        </w:rPr>
        <w:t>求により発注者の承諾を得て、納入期限を延長することができる。</w:t>
      </w:r>
    </w:p>
    <w:p w:rsidR="004E39E6" w:rsidRDefault="00247BE3">
      <w:pPr>
        <w:spacing w:line="160" w:lineRule="exact"/>
        <w:rPr>
          <w:sz w:val="16"/>
        </w:rPr>
      </w:pPr>
      <w:r>
        <w:rPr>
          <w:rFonts w:hint="eastAsia"/>
          <w:sz w:val="16"/>
        </w:rPr>
        <w:t>（契約の変更）</w:t>
      </w:r>
    </w:p>
    <w:p w:rsidR="004E39E6" w:rsidRDefault="00247BE3">
      <w:pPr>
        <w:spacing w:line="160" w:lineRule="exact"/>
        <w:rPr>
          <w:sz w:val="16"/>
        </w:rPr>
      </w:pPr>
      <w:r>
        <w:rPr>
          <w:rFonts w:hint="eastAsia"/>
          <w:sz w:val="16"/>
        </w:rPr>
        <w:t>第１１条　発注者は、必要があるときは、受注者と協議の上、この契約の内容を変更し、又は成果物の納入を中止させることができる。</w:t>
      </w:r>
    </w:p>
    <w:p w:rsidR="004E39E6" w:rsidRDefault="00247BE3">
      <w:pPr>
        <w:spacing w:line="160" w:lineRule="exact"/>
        <w:rPr>
          <w:sz w:val="16"/>
        </w:rPr>
      </w:pPr>
      <w:r>
        <w:rPr>
          <w:rFonts w:hint="eastAsia"/>
          <w:sz w:val="16"/>
        </w:rPr>
        <w:t>（発注者の解除権）</w:t>
      </w:r>
    </w:p>
    <w:p w:rsidR="004E39E6" w:rsidRDefault="00247BE3">
      <w:pPr>
        <w:spacing w:line="160" w:lineRule="exact"/>
        <w:ind w:left="160" w:hangingChars="100" w:hanging="160"/>
        <w:rPr>
          <w:sz w:val="16"/>
        </w:rPr>
      </w:pPr>
      <w:r>
        <w:rPr>
          <w:rFonts w:hint="eastAsia"/>
          <w:sz w:val="16"/>
        </w:rPr>
        <w:t>第１２条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はない。</w:t>
      </w:r>
      <w:r>
        <w:rPr>
          <w:rFonts w:hint="eastAsia"/>
          <w:sz w:val="16"/>
        </w:rPr>
        <w:t>なお、契約を解除するときはその旨を受注者に通知するものとする。</w:t>
      </w:r>
    </w:p>
    <w:p w:rsidR="004E39E6" w:rsidRDefault="00247BE3">
      <w:pPr>
        <w:spacing w:line="160" w:lineRule="exact"/>
        <w:ind w:left="160" w:hangingChars="100" w:hanging="160"/>
        <w:rPr>
          <w:sz w:val="16"/>
        </w:rPr>
      </w:pPr>
      <w:r>
        <w:rPr>
          <w:rFonts w:hint="eastAsia"/>
          <w:sz w:val="16"/>
        </w:rPr>
        <w:t xml:space="preserve">　（１）　正当な理由なく、履行に着手すべき期日を過ぎても履行に着手しないとき。</w:t>
      </w:r>
    </w:p>
    <w:p w:rsidR="004E39E6" w:rsidRDefault="00247BE3">
      <w:pPr>
        <w:spacing w:line="160" w:lineRule="exact"/>
        <w:ind w:left="320" w:hangingChars="200" w:hanging="320"/>
        <w:rPr>
          <w:sz w:val="16"/>
        </w:rPr>
      </w:pPr>
      <w:r>
        <w:rPr>
          <w:rFonts w:hint="eastAsia"/>
          <w:sz w:val="16"/>
        </w:rPr>
        <w:t xml:space="preserve">　（２）　納入期限までに納入することができないとき又は納入期限経過後相当の期間内に成果物を納入しないとき。</w:t>
      </w:r>
    </w:p>
    <w:p w:rsidR="004E39E6" w:rsidRDefault="00247BE3">
      <w:pPr>
        <w:spacing w:line="160" w:lineRule="exact"/>
        <w:ind w:left="320" w:hangingChars="200" w:hanging="320"/>
        <w:rPr>
          <w:sz w:val="16"/>
        </w:rPr>
      </w:pPr>
      <w:r>
        <w:rPr>
          <w:rFonts w:hint="eastAsia"/>
          <w:sz w:val="16"/>
        </w:rPr>
        <w:t xml:space="preserve">　（３）　引き渡された成果物に契約不適合がある場合において、これによって、契約の目的が達成できないとき。</w:t>
      </w:r>
    </w:p>
    <w:p w:rsidR="004E39E6" w:rsidRDefault="00247BE3">
      <w:pPr>
        <w:spacing w:line="160" w:lineRule="exact"/>
        <w:ind w:left="320" w:hangingChars="200" w:hanging="320"/>
        <w:rPr>
          <w:sz w:val="16"/>
        </w:rPr>
      </w:pPr>
      <w:r>
        <w:rPr>
          <w:rFonts w:hint="eastAsia"/>
          <w:sz w:val="16"/>
        </w:rPr>
        <w:t xml:space="preserve">　（４）　正当な理由なく、第１０条第１項に規定する履行の追完、第２項に規定する代金の減額がされないとき。</w:t>
      </w:r>
    </w:p>
    <w:p w:rsidR="004E39E6" w:rsidRDefault="00247BE3">
      <w:pPr>
        <w:spacing w:line="160" w:lineRule="exact"/>
        <w:ind w:left="160" w:hangingChars="100" w:hanging="160"/>
        <w:rPr>
          <w:sz w:val="16"/>
        </w:rPr>
      </w:pPr>
      <w:r>
        <w:rPr>
          <w:rFonts w:hint="eastAsia"/>
          <w:sz w:val="16"/>
        </w:rPr>
        <w:t xml:space="preserve">　（５）　契約の履行にあたり、不正な行為があったとき</w:t>
      </w:r>
    </w:p>
    <w:p w:rsidR="004E39E6" w:rsidRDefault="00247BE3">
      <w:pPr>
        <w:spacing w:line="160" w:lineRule="exact"/>
        <w:ind w:left="480" w:hangingChars="300" w:hanging="480"/>
        <w:rPr>
          <w:sz w:val="16"/>
        </w:rPr>
      </w:pPr>
      <w:r>
        <w:rPr>
          <w:rFonts w:hint="eastAsia"/>
          <w:sz w:val="16"/>
        </w:rPr>
        <w:t xml:space="preserve">　（６）　契約の履行にあたり、正当な理由なく、発注者の指示に従わないとき、又はその職務を妨害したとき。</w:t>
      </w:r>
    </w:p>
    <w:p w:rsidR="004E39E6" w:rsidRDefault="00247BE3">
      <w:pPr>
        <w:spacing w:line="160" w:lineRule="exact"/>
        <w:ind w:leftChars="100" w:left="210"/>
        <w:rPr>
          <w:sz w:val="16"/>
        </w:rPr>
      </w:pPr>
      <w:r>
        <w:rPr>
          <w:rFonts w:hint="eastAsia"/>
          <w:sz w:val="16"/>
        </w:rPr>
        <w:t>（７）　前各号に掲げるもののほか、この契約に違反したとき</w:t>
      </w:r>
    </w:p>
    <w:p w:rsidR="004E39E6" w:rsidRDefault="00247BE3">
      <w:pPr>
        <w:spacing w:line="160" w:lineRule="exact"/>
        <w:ind w:leftChars="100" w:left="210"/>
        <w:rPr>
          <w:sz w:val="16"/>
        </w:rPr>
      </w:pPr>
      <w:r>
        <w:rPr>
          <w:rFonts w:hint="eastAsia"/>
          <w:sz w:val="16"/>
        </w:rPr>
        <w:t>２　発注者は、受注者が次の各号のいずれかに該当したときは、直ちにこの契約を解除することができる。なお、契約を解除するときは、その旨を受注者に通知するものとする。</w:t>
      </w:r>
    </w:p>
    <w:p w:rsidR="004E39E6" w:rsidRDefault="00247BE3">
      <w:pPr>
        <w:spacing w:line="160" w:lineRule="exact"/>
        <w:ind w:leftChars="100" w:left="210"/>
        <w:rPr>
          <w:sz w:val="16"/>
        </w:rPr>
      </w:pPr>
      <w:r>
        <w:rPr>
          <w:rFonts w:hint="eastAsia"/>
          <w:sz w:val="16"/>
        </w:rPr>
        <w:t>（１）　成果物を納入することができないことが明らかなとき。</w:t>
      </w:r>
    </w:p>
    <w:p w:rsidR="004E39E6" w:rsidRDefault="00247BE3">
      <w:pPr>
        <w:spacing w:line="160" w:lineRule="exact"/>
        <w:ind w:leftChars="100" w:left="210"/>
        <w:rPr>
          <w:sz w:val="16"/>
        </w:rPr>
      </w:pPr>
      <w:r>
        <w:rPr>
          <w:rFonts w:hint="eastAsia"/>
          <w:sz w:val="16"/>
        </w:rPr>
        <w:t>（２）　成果物の納入を拒絶する意思を明確に示したとき。</w:t>
      </w:r>
    </w:p>
    <w:p w:rsidR="004E39E6" w:rsidRDefault="00247BE3">
      <w:pPr>
        <w:spacing w:line="160" w:lineRule="exact"/>
        <w:ind w:leftChars="100" w:left="530" w:hangingChars="200" w:hanging="320"/>
        <w:rPr>
          <w:sz w:val="16"/>
        </w:rPr>
      </w:pPr>
      <w:r>
        <w:rPr>
          <w:rFonts w:hint="eastAsia"/>
          <w:sz w:val="16"/>
        </w:rPr>
        <w:t>（３）　契約の一部</w:t>
      </w:r>
      <w:r>
        <w:rPr>
          <w:rFonts w:hint="eastAsia"/>
          <w:sz w:val="16"/>
        </w:rPr>
        <w:t>が履行不能である場合又は、一部の履行を拒絶する意思を明確に示した場合において、残存する部分のみでは、契約の目的を達成することができないとき。</w:t>
      </w:r>
    </w:p>
    <w:p w:rsidR="004E39E6" w:rsidRDefault="00247BE3">
      <w:pPr>
        <w:spacing w:line="160" w:lineRule="exact"/>
        <w:ind w:leftChars="100" w:left="530" w:hangingChars="200" w:hanging="320"/>
        <w:rPr>
          <w:sz w:val="16"/>
        </w:rPr>
      </w:pPr>
      <w:r>
        <w:rPr>
          <w:rFonts w:hint="eastAsia"/>
          <w:sz w:val="16"/>
        </w:rPr>
        <w:t>（４）　契約の性質や発注者の意思表示により、特定の日時又は一定の期間内に履行しなければ契約の目的を達成することができない場合において、契約の履行をしないでその時期を経過したとき。</w:t>
      </w:r>
    </w:p>
    <w:p w:rsidR="004E39E6" w:rsidRDefault="00247BE3">
      <w:pPr>
        <w:spacing w:line="160" w:lineRule="exact"/>
        <w:ind w:leftChars="100" w:left="530" w:hangingChars="200" w:hanging="320"/>
        <w:rPr>
          <w:sz w:val="16"/>
        </w:rPr>
      </w:pPr>
      <w:r>
        <w:rPr>
          <w:rFonts w:hint="eastAsia"/>
          <w:sz w:val="16"/>
        </w:rPr>
        <w:t>（５）　第２条の規定に違反し、この契約によって生じる権利または義務を第三者に譲渡し、若しくは承継させ、又はその権利を担保に供したとき。</w:t>
      </w:r>
    </w:p>
    <w:p w:rsidR="004E39E6" w:rsidRDefault="00247BE3">
      <w:pPr>
        <w:spacing w:line="160" w:lineRule="exact"/>
        <w:ind w:leftChars="100" w:left="530" w:hangingChars="200" w:hanging="320"/>
        <w:rPr>
          <w:sz w:val="16"/>
        </w:rPr>
      </w:pPr>
      <w:r>
        <w:rPr>
          <w:rFonts w:hint="eastAsia"/>
          <w:sz w:val="16"/>
        </w:rPr>
        <w:t>（６）　前各号に掲げる場合のほか、受注者がその債務の履</w:t>
      </w:r>
      <w:r>
        <w:rPr>
          <w:rFonts w:hint="eastAsia"/>
          <w:sz w:val="16"/>
        </w:rPr>
        <w:t>行をせず、発注者が催告をしても契約の目的を達成するに足りる見込みがないことが明らかであるとき。</w:t>
      </w:r>
    </w:p>
    <w:p w:rsidR="004E39E6" w:rsidRDefault="00247BE3">
      <w:pPr>
        <w:spacing w:line="160" w:lineRule="exact"/>
        <w:ind w:leftChars="100" w:left="530" w:hangingChars="200" w:hanging="320"/>
        <w:rPr>
          <w:sz w:val="16"/>
        </w:rPr>
      </w:pPr>
      <w:r>
        <w:rPr>
          <w:rFonts w:hint="eastAsia"/>
          <w:sz w:val="16"/>
        </w:rPr>
        <w:t>（７）　暴力団（暴力団員による不当な行為の防止等に関する法律（平成３年法律第７７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この契約より生じる権利又は義務をを譲渡したとき。</w:t>
      </w:r>
    </w:p>
    <w:p w:rsidR="004E39E6" w:rsidRDefault="00247BE3">
      <w:pPr>
        <w:spacing w:line="160" w:lineRule="exact"/>
        <w:ind w:left="320" w:hangingChars="200" w:hanging="320"/>
        <w:rPr>
          <w:sz w:val="16"/>
        </w:rPr>
      </w:pPr>
      <w:r>
        <w:rPr>
          <w:rFonts w:hint="eastAsia"/>
          <w:sz w:val="16"/>
        </w:rPr>
        <w:t xml:space="preserve">　（８）　受注者（受注者が共同企業体であるときは、その</w:t>
      </w:r>
      <w:r>
        <w:rPr>
          <w:rFonts w:hint="eastAsia"/>
          <w:sz w:val="16"/>
        </w:rPr>
        <w:t>構成員のいずれかの者。以下この号において同じ。）が次のいずれかに該当するとき。</w:t>
      </w:r>
    </w:p>
    <w:p w:rsidR="004E39E6" w:rsidRDefault="00247BE3">
      <w:pPr>
        <w:spacing w:line="160" w:lineRule="exact"/>
        <w:ind w:left="480" w:hangingChars="300" w:hanging="480"/>
        <w:rPr>
          <w:sz w:val="16"/>
        </w:rPr>
      </w:pPr>
      <w:r>
        <w:rPr>
          <w:rFonts w:hint="eastAsia"/>
          <w:sz w:val="16"/>
        </w:rPr>
        <w:t xml:space="preserve">　　イ　役員等（受注者が個人である場合にはその者その他経営に実質的に関与している者を、受注者が法人である場合にはその役員、　その支店若しくは常時契約を締結する事務所の代表者その他経営に実質的に関与している者をいう。以下この号において同じ。）が暴力団員であると認められるとき。</w:t>
      </w:r>
    </w:p>
    <w:p w:rsidR="004E39E6" w:rsidRDefault="00247BE3">
      <w:pPr>
        <w:spacing w:line="160" w:lineRule="exact"/>
        <w:ind w:left="480" w:hangingChars="300" w:hanging="480"/>
        <w:rPr>
          <w:sz w:val="16"/>
        </w:rPr>
      </w:pPr>
      <w:r>
        <w:rPr>
          <w:rFonts w:hint="eastAsia"/>
          <w:sz w:val="16"/>
        </w:rPr>
        <w:t xml:space="preserve">　　ロ　役員等が自己、自社若しくは第三者の不正の利益を図る目的又は第三者に損害を加える目的をもって、暴力団又は暴力団員を利用するなどしたと認められるとき。</w:t>
      </w:r>
    </w:p>
    <w:p w:rsidR="004E39E6" w:rsidRDefault="00247BE3">
      <w:pPr>
        <w:spacing w:line="160" w:lineRule="exact"/>
        <w:ind w:leftChars="200" w:left="580" w:hangingChars="100" w:hanging="160"/>
        <w:rPr>
          <w:sz w:val="16"/>
        </w:rPr>
      </w:pPr>
      <w:r>
        <w:rPr>
          <w:rFonts w:hint="eastAsia"/>
          <w:sz w:val="16"/>
        </w:rPr>
        <w:t>ハ　役員等が、暴力団又は暴力団員に対して資金等を供給し、又は便宜を供与するなど直接的あるいは積極的に暴力団の維持、運営に協力し、若しくは関与していると認められるとき。</w:t>
      </w:r>
    </w:p>
    <w:p w:rsidR="004E39E6" w:rsidRDefault="00247BE3">
      <w:pPr>
        <w:spacing w:line="160" w:lineRule="exact"/>
        <w:ind w:leftChars="200" w:left="580" w:hangingChars="100" w:hanging="160"/>
        <w:rPr>
          <w:sz w:val="16"/>
        </w:rPr>
      </w:pPr>
      <w:r>
        <w:rPr>
          <w:rFonts w:hint="eastAsia"/>
          <w:sz w:val="16"/>
        </w:rPr>
        <w:t>ニ　役員等が、暴力団又は暴力団員であることを知りながらこれを不当に利用するなどしていると認められるとき。</w:t>
      </w:r>
    </w:p>
    <w:p w:rsidR="004E39E6" w:rsidRDefault="00247BE3">
      <w:pPr>
        <w:spacing w:line="160" w:lineRule="exact"/>
        <w:ind w:leftChars="200" w:left="580" w:hangingChars="100" w:hanging="160"/>
        <w:rPr>
          <w:sz w:val="16"/>
        </w:rPr>
      </w:pPr>
      <w:r>
        <w:rPr>
          <w:rFonts w:hint="eastAsia"/>
          <w:sz w:val="16"/>
        </w:rPr>
        <w:t>ホ　役員等が暴力団又は暴力団員と社会的に非難されるべき関係を有していると認められるとき。</w:t>
      </w:r>
    </w:p>
    <w:p w:rsidR="004E39E6" w:rsidRDefault="00247BE3">
      <w:pPr>
        <w:spacing w:line="160" w:lineRule="exact"/>
        <w:ind w:left="480" w:hangingChars="300" w:hanging="480"/>
        <w:rPr>
          <w:sz w:val="16"/>
        </w:rPr>
      </w:pPr>
      <w:r>
        <w:rPr>
          <w:rFonts w:hint="eastAsia"/>
          <w:sz w:val="16"/>
        </w:rPr>
        <w:t xml:space="preserve">　　ヘ　業務上の契約に当たり、その相手がイからホまでのいずれかに該当することを知りながら、当該業者と契約を締結したと認められるとき。</w:t>
      </w:r>
    </w:p>
    <w:p w:rsidR="004E39E6" w:rsidRDefault="00247BE3">
      <w:pPr>
        <w:spacing w:line="160" w:lineRule="exact"/>
        <w:ind w:leftChars="200" w:left="580" w:hangingChars="100" w:hanging="160"/>
        <w:rPr>
          <w:sz w:val="16"/>
        </w:rPr>
      </w:pPr>
      <w:r>
        <w:rPr>
          <w:rFonts w:hint="eastAsia"/>
          <w:sz w:val="16"/>
        </w:rPr>
        <w:t>ト　受注者が、</w:t>
      </w:r>
      <w:r>
        <w:rPr>
          <w:rFonts w:hint="eastAsia"/>
          <w:sz w:val="16"/>
        </w:rPr>
        <w:t>イからホまでのいずれかに該当する者を業務上の契約の相手方としていた場合（ヘに該当する場合を除く。）に発注者が受注者に対して当該契約の解除を求め、受注者がこれに従わなかったとき。</w:t>
      </w:r>
    </w:p>
    <w:p w:rsidR="004E39E6" w:rsidRDefault="00247BE3">
      <w:pPr>
        <w:spacing w:line="160" w:lineRule="exact"/>
        <w:rPr>
          <w:sz w:val="16"/>
        </w:rPr>
      </w:pPr>
      <w:r>
        <w:rPr>
          <w:rFonts w:hint="eastAsia"/>
          <w:sz w:val="16"/>
        </w:rPr>
        <w:t>（解除の場合の違約金）</w:t>
      </w:r>
    </w:p>
    <w:p w:rsidR="004E39E6" w:rsidRDefault="00247BE3">
      <w:pPr>
        <w:spacing w:line="160" w:lineRule="exact"/>
        <w:ind w:leftChars="100" w:left="370" w:hangingChars="100" w:hanging="160"/>
        <w:rPr>
          <w:sz w:val="16"/>
        </w:rPr>
      </w:pPr>
      <w:r>
        <w:rPr>
          <w:rFonts w:hint="eastAsia"/>
          <w:sz w:val="16"/>
        </w:rPr>
        <w:t>第１３条　次の各号のいずれかに該当する場合において、受注者は違約金として契約金額の１０分の１に相当する額を発注者の指定する期間内に支払わなければならない。</w:t>
      </w:r>
    </w:p>
    <w:p w:rsidR="004E39E6" w:rsidRDefault="00247BE3">
      <w:pPr>
        <w:spacing w:line="160" w:lineRule="exact"/>
        <w:ind w:leftChars="100" w:left="370" w:hangingChars="100" w:hanging="160"/>
        <w:rPr>
          <w:sz w:val="16"/>
        </w:rPr>
      </w:pPr>
      <w:r>
        <w:rPr>
          <w:rFonts w:hint="eastAsia"/>
          <w:sz w:val="16"/>
        </w:rPr>
        <w:t xml:space="preserve">　（１）　第１２条の規定により、この契約が解除された場合</w:t>
      </w:r>
    </w:p>
    <w:p w:rsidR="004E39E6" w:rsidRDefault="00247BE3">
      <w:pPr>
        <w:spacing w:line="160" w:lineRule="exact"/>
        <w:ind w:leftChars="100" w:left="530" w:hangingChars="200" w:hanging="320"/>
        <w:rPr>
          <w:sz w:val="16"/>
        </w:rPr>
      </w:pPr>
      <w:r>
        <w:rPr>
          <w:rFonts w:hint="eastAsia"/>
          <w:sz w:val="16"/>
        </w:rPr>
        <w:t xml:space="preserve">　（２）　受注者がその債務の履行を拒否し、又は受注者の責めに帰すべき事由によって受注者の債務が履</w:t>
      </w:r>
      <w:r>
        <w:rPr>
          <w:rFonts w:hint="eastAsia"/>
          <w:sz w:val="16"/>
        </w:rPr>
        <w:t>行不能となり、この契約が解除された場合</w:t>
      </w:r>
    </w:p>
    <w:p w:rsidR="004E39E6" w:rsidRDefault="00247BE3">
      <w:pPr>
        <w:spacing w:line="160" w:lineRule="exact"/>
        <w:ind w:leftChars="100" w:left="530" w:hangingChars="200" w:hanging="320"/>
        <w:rPr>
          <w:sz w:val="16"/>
        </w:rPr>
      </w:pPr>
      <w:r>
        <w:rPr>
          <w:rFonts w:hint="eastAsia"/>
          <w:sz w:val="16"/>
        </w:rPr>
        <w:t>２　次に掲げる者がこの契約を解除した場合は、前項第２号に該当する場合とみなす。</w:t>
      </w:r>
    </w:p>
    <w:p w:rsidR="004E39E6" w:rsidRDefault="00247BE3">
      <w:pPr>
        <w:spacing w:line="160" w:lineRule="exact"/>
        <w:ind w:leftChars="100" w:left="530" w:hangingChars="200" w:hanging="320"/>
        <w:rPr>
          <w:sz w:val="16"/>
        </w:rPr>
      </w:pPr>
      <w:r>
        <w:rPr>
          <w:rFonts w:hint="eastAsia"/>
          <w:sz w:val="16"/>
        </w:rPr>
        <w:t xml:space="preserve">　（１）　受注者について破産手続開始の決定があった場合において、破産法（平成１６年法律第７５号）の規定により選任された破産管財人</w:t>
      </w:r>
    </w:p>
    <w:p w:rsidR="004E39E6" w:rsidRDefault="00247BE3">
      <w:pPr>
        <w:spacing w:line="160" w:lineRule="exact"/>
        <w:ind w:leftChars="100" w:left="530" w:hangingChars="200" w:hanging="320"/>
        <w:rPr>
          <w:sz w:val="16"/>
        </w:rPr>
      </w:pPr>
      <w:r>
        <w:rPr>
          <w:rFonts w:hint="eastAsia"/>
          <w:sz w:val="16"/>
        </w:rPr>
        <w:t xml:space="preserve">　（２）　受注者について更生手続開始の決定があった場合において、会社更生法（平成１４年法律第１５４号）の規定により選任された管財人</w:t>
      </w:r>
    </w:p>
    <w:p w:rsidR="004E39E6" w:rsidRDefault="00247BE3">
      <w:pPr>
        <w:spacing w:line="160" w:lineRule="exact"/>
        <w:ind w:leftChars="100" w:left="530" w:hangingChars="200" w:hanging="320"/>
        <w:rPr>
          <w:sz w:val="16"/>
        </w:rPr>
      </w:pPr>
      <w:r>
        <w:rPr>
          <w:rFonts w:hint="eastAsia"/>
          <w:sz w:val="16"/>
        </w:rPr>
        <w:t xml:space="preserve">　（３）　受注者について再生手続開始の決定があった場合において、民事再生法（平成１１年法律第２２５号）の規定により選任された再生債務者等</w:t>
      </w:r>
    </w:p>
    <w:p w:rsidR="004E39E6" w:rsidRDefault="00247BE3">
      <w:pPr>
        <w:spacing w:line="160" w:lineRule="exact"/>
        <w:rPr>
          <w:sz w:val="16"/>
        </w:rPr>
      </w:pPr>
      <w:r>
        <w:rPr>
          <w:rFonts w:hint="eastAsia"/>
          <w:sz w:val="16"/>
        </w:rPr>
        <w:t>（受注者の解除権）</w:t>
      </w:r>
    </w:p>
    <w:p w:rsidR="004E39E6" w:rsidRDefault="00247BE3">
      <w:pPr>
        <w:spacing w:line="160" w:lineRule="exact"/>
        <w:ind w:leftChars="100" w:left="370" w:hangingChars="100" w:hanging="160"/>
        <w:rPr>
          <w:sz w:val="16"/>
        </w:rPr>
      </w:pPr>
      <w:r>
        <w:rPr>
          <w:rFonts w:hint="eastAsia"/>
          <w:sz w:val="16"/>
        </w:rPr>
        <w:t>第１４条　受注者は、発注者がこの契約に違反したときは、相当の期間を定めてその履行を催告し、その期間内に履行がないときは、この契約を解除することができる。ただし、その期間を経過したときにおける債務の不履行がこの契約及び取引上の社会通念に照らして軽微であるときはこの限りではない。なお、契約を解除するときは、その旨を発注者に通知するものとする。</w:t>
      </w:r>
    </w:p>
    <w:p w:rsidR="004E39E6" w:rsidRDefault="00247BE3">
      <w:pPr>
        <w:spacing w:line="160" w:lineRule="exact"/>
        <w:ind w:leftChars="100" w:left="370" w:hangingChars="100" w:hanging="160"/>
        <w:rPr>
          <w:sz w:val="16"/>
        </w:rPr>
      </w:pPr>
      <w:r>
        <w:rPr>
          <w:rFonts w:hint="eastAsia"/>
          <w:sz w:val="16"/>
        </w:rPr>
        <w:t>２　受注者は</w:t>
      </w:r>
      <w:r>
        <w:rPr>
          <w:rFonts w:hint="eastAsia"/>
          <w:sz w:val="16"/>
        </w:rPr>
        <w:t>、発注者が次のいずれかに該当するときは、直ちにこの契約を解除することができる。なお、契約を解除するときは、その旨を発注者に通知するものとする。</w:t>
      </w:r>
    </w:p>
    <w:p w:rsidR="004E39E6" w:rsidRDefault="00247BE3">
      <w:pPr>
        <w:spacing w:line="160" w:lineRule="exact"/>
        <w:ind w:leftChars="100" w:left="530" w:hangingChars="200" w:hanging="320"/>
        <w:rPr>
          <w:sz w:val="16"/>
        </w:rPr>
      </w:pPr>
      <w:r>
        <w:rPr>
          <w:rFonts w:hint="eastAsia"/>
          <w:sz w:val="16"/>
        </w:rPr>
        <w:t xml:space="preserve">　（１）　第１２条の規定により、契約内容を変更する場合において、契約金額が３分の２以上減少したとき</w:t>
      </w:r>
    </w:p>
    <w:p w:rsidR="004E39E6" w:rsidRDefault="00247BE3">
      <w:pPr>
        <w:spacing w:line="160" w:lineRule="exact"/>
        <w:ind w:leftChars="100" w:left="530" w:hangingChars="200" w:hanging="320"/>
        <w:rPr>
          <w:sz w:val="16"/>
        </w:rPr>
      </w:pPr>
      <w:r>
        <w:rPr>
          <w:rFonts w:hint="eastAsia"/>
          <w:sz w:val="16"/>
        </w:rPr>
        <w:t xml:space="preserve">　（２）　第１２条の規定により、成果物の納入を中止させた場合において、その中止期間が契約締結日から納入期限までの期間の１０分の５（当該機関の１０分の５が６月を超えるときは、６月）を超えたとき。ただし、中止が成果物の一部のみの場合は、その一部を除いた他の部分の納入が完了</w:t>
      </w:r>
      <w:r>
        <w:rPr>
          <w:rFonts w:hint="eastAsia"/>
          <w:sz w:val="16"/>
        </w:rPr>
        <w:t>した後３月を経過しても、その中止が解除されないとき。</w:t>
      </w:r>
    </w:p>
    <w:p w:rsidR="004E39E6" w:rsidRDefault="00247BE3">
      <w:pPr>
        <w:spacing w:line="160" w:lineRule="exact"/>
        <w:ind w:leftChars="100" w:left="370" w:hangingChars="100" w:hanging="160"/>
        <w:rPr>
          <w:sz w:val="16"/>
        </w:rPr>
      </w:pPr>
      <w:r>
        <w:rPr>
          <w:rFonts w:hint="eastAsia"/>
          <w:sz w:val="16"/>
        </w:rPr>
        <w:t>３　前２項により契約を解除した場合において、受注者に損害が生じたときは、受注者は発注者にその損害の賠償を求めることができる。この場合における賠償額は、双方協議により定めるものとする。</w:t>
      </w:r>
    </w:p>
    <w:p w:rsidR="004E39E6" w:rsidRDefault="00247BE3">
      <w:pPr>
        <w:spacing w:line="160" w:lineRule="exact"/>
        <w:rPr>
          <w:sz w:val="16"/>
        </w:rPr>
      </w:pPr>
      <w:r>
        <w:rPr>
          <w:rFonts w:hint="eastAsia"/>
          <w:sz w:val="16"/>
        </w:rPr>
        <w:t>（解除の制限）</w:t>
      </w:r>
    </w:p>
    <w:p w:rsidR="004E39E6" w:rsidRDefault="00247BE3">
      <w:pPr>
        <w:spacing w:line="160" w:lineRule="exact"/>
        <w:ind w:left="160" w:hangingChars="100" w:hanging="160"/>
        <w:rPr>
          <w:sz w:val="16"/>
        </w:rPr>
      </w:pPr>
      <w:r>
        <w:rPr>
          <w:rFonts w:hint="eastAsia"/>
          <w:sz w:val="16"/>
        </w:rPr>
        <w:t>第１５条　第１２条の規定に定める場合が発注者の責めに帰するべき事由によるものであるときは、発注者はこの契約を解除することができない。</w:t>
      </w:r>
    </w:p>
    <w:p w:rsidR="004E39E6" w:rsidRDefault="00247BE3">
      <w:pPr>
        <w:spacing w:line="160" w:lineRule="exact"/>
        <w:ind w:left="160" w:hangingChars="100" w:hanging="160"/>
        <w:rPr>
          <w:sz w:val="16"/>
        </w:rPr>
      </w:pPr>
      <w:r>
        <w:rPr>
          <w:rFonts w:hint="eastAsia"/>
          <w:sz w:val="16"/>
        </w:rPr>
        <w:t>２　第１４条の規定に定める場合が受注者の責めに帰するべき事由によるものであるときは、受注者はこの契約を解除することができない。</w:t>
      </w:r>
    </w:p>
    <w:p w:rsidR="004E39E6" w:rsidRDefault="00247BE3">
      <w:pPr>
        <w:spacing w:line="160" w:lineRule="exact"/>
        <w:ind w:left="160" w:hangingChars="100" w:hanging="160"/>
        <w:rPr>
          <w:sz w:val="16"/>
        </w:rPr>
      </w:pPr>
      <w:r>
        <w:rPr>
          <w:rFonts w:hint="eastAsia"/>
          <w:sz w:val="16"/>
        </w:rPr>
        <w:t>（個人情報の保護）</w:t>
      </w:r>
    </w:p>
    <w:p w:rsidR="004E39E6" w:rsidRDefault="00247BE3">
      <w:pPr>
        <w:spacing w:line="160" w:lineRule="exact"/>
        <w:rPr>
          <w:sz w:val="16"/>
        </w:rPr>
      </w:pPr>
      <w:r>
        <w:rPr>
          <w:rFonts w:hint="eastAsia"/>
          <w:sz w:val="16"/>
        </w:rPr>
        <w:t>第１６条　受注者は、この契約による事務を処理するために個人情報を取扱う場合は、別記「個人情報取扱特記事項」を遵守しなければならない。</w:t>
      </w:r>
    </w:p>
    <w:p w:rsidR="004E39E6" w:rsidRDefault="00247BE3">
      <w:pPr>
        <w:spacing w:line="160" w:lineRule="exact"/>
        <w:rPr>
          <w:sz w:val="16"/>
        </w:rPr>
      </w:pPr>
      <w:r>
        <w:rPr>
          <w:rFonts w:hint="eastAsia"/>
          <w:sz w:val="16"/>
        </w:rPr>
        <w:t>（契約外の事項）</w:t>
      </w:r>
    </w:p>
    <w:p w:rsidR="004E39E6" w:rsidRDefault="00247BE3">
      <w:pPr>
        <w:spacing w:line="160" w:lineRule="exact"/>
        <w:ind w:left="160" w:hangingChars="100" w:hanging="160"/>
        <w:rPr>
          <w:sz w:val="16"/>
        </w:rPr>
      </w:pPr>
      <w:r>
        <w:rPr>
          <w:rFonts w:hint="eastAsia"/>
          <w:sz w:val="16"/>
        </w:rPr>
        <w:t>第１７条　この契約に定めのない事項については、必要に応じて双方協議の上定めるものとする。</w:t>
      </w:r>
    </w:p>
    <w:p w:rsidR="004E39E6" w:rsidRDefault="004E39E6">
      <w:pPr>
        <w:spacing w:line="180" w:lineRule="exact"/>
        <w:ind w:left="160" w:hangingChars="100" w:hanging="160"/>
        <w:rPr>
          <w:sz w:val="16"/>
        </w:rPr>
      </w:pPr>
    </w:p>
    <w:p w:rsidR="004E39E6" w:rsidRDefault="00247BE3">
      <w:pPr>
        <w:spacing w:line="180" w:lineRule="exact"/>
        <w:rPr>
          <w:sz w:val="16"/>
        </w:rPr>
      </w:pPr>
      <w:r>
        <w:rPr>
          <w:rFonts w:hint="eastAsia"/>
          <w:sz w:val="16"/>
        </w:rPr>
        <w:br w:type="page"/>
      </w:r>
    </w:p>
    <w:p w:rsidR="004E39E6" w:rsidRDefault="004E39E6">
      <w:pPr>
        <w:spacing w:line="180" w:lineRule="exact"/>
        <w:rPr>
          <w:sz w:val="16"/>
        </w:rPr>
      </w:pPr>
    </w:p>
    <w:p w:rsidR="004E39E6" w:rsidRDefault="00247BE3">
      <w:pPr>
        <w:spacing w:line="180" w:lineRule="exact"/>
        <w:rPr>
          <w:rFonts w:ascii="ＭＳ 明朝" w:hAnsi="ＭＳ 明朝"/>
          <w:sz w:val="16"/>
        </w:rPr>
      </w:pPr>
      <w:r>
        <w:rPr>
          <w:rFonts w:ascii="ＭＳ 明朝" w:hAnsi="ＭＳ 明朝" w:hint="eastAsia"/>
          <w:sz w:val="16"/>
        </w:rPr>
        <w:t>別　記</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left="150" w:hangingChars="94" w:hanging="150"/>
        <w:jc w:val="center"/>
        <w:rPr>
          <w:rFonts w:ascii="ＭＳ 明朝" w:hAnsi="ＭＳ 明朝"/>
          <w:sz w:val="16"/>
        </w:rPr>
      </w:pPr>
      <w:r>
        <w:rPr>
          <w:rFonts w:ascii="ＭＳ 明朝" w:hAnsi="ＭＳ 明朝" w:hint="eastAsia"/>
          <w:sz w:val="16"/>
        </w:rPr>
        <w:t>個　人　情　報　取　扱　特　記　事　項</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left="150" w:hangingChars="94" w:hanging="150"/>
        <w:rPr>
          <w:rFonts w:ascii="ＭＳ 明朝" w:hAnsi="ＭＳ 明朝"/>
          <w:sz w:val="16"/>
        </w:rPr>
      </w:pPr>
      <w:bookmarkStart w:id="1" w:name="_Hlk129621492"/>
      <w:r>
        <w:rPr>
          <w:rFonts w:ascii="ＭＳ 明朝" w:hAnsi="ＭＳ 明朝" w:hint="eastAsia"/>
          <w:sz w:val="16"/>
        </w:rPr>
        <w:t xml:space="preserve">　（基本的事項）</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第１条　受注者は、この契約に係る業務（以下単</w:t>
      </w:r>
      <w:r>
        <w:rPr>
          <w:rFonts w:ascii="ＭＳ 明朝" w:hAnsi="ＭＳ 明朝" w:hint="eastAsia"/>
          <w:sz w:val="16"/>
        </w:rPr>
        <w:t>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 xml:space="preserve">　（秘密の保持）</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第２条　受注者は、業務に関して知り得た個人情報を他に漏えいしてはならない。</w:t>
      </w:r>
    </w:p>
    <w:p w:rsidR="004E39E6" w:rsidRDefault="004E39E6">
      <w:pPr>
        <w:spacing w:line="180" w:lineRule="exact"/>
        <w:rPr>
          <w:rFonts w:ascii="ＭＳ 明朝" w:hAnsi="ＭＳ 明朝"/>
          <w:sz w:val="16"/>
        </w:rPr>
      </w:pPr>
    </w:p>
    <w:p w:rsidR="004E39E6" w:rsidRDefault="00247BE3">
      <w:pPr>
        <w:spacing w:line="180" w:lineRule="exact"/>
        <w:ind w:left="194"/>
        <w:rPr>
          <w:rFonts w:ascii="ＭＳ 明朝" w:hAnsi="ＭＳ 明朝"/>
          <w:sz w:val="16"/>
        </w:rPr>
      </w:pPr>
      <w:r>
        <w:rPr>
          <w:rFonts w:ascii="ＭＳ 明朝" w:hAnsi="ＭＳ 明朝" w:hint="eastAsia"/>
          <w:sz w:val="16"/>
        </w:rPr>
        <w:t>（目的外使用等の禁止）</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rsidR="004E39E6" w:rsidRDefault="004E39E6">
      <w:pPr>
        <w:spacing w:line="180" w:lineRule="exact"/>
        <w:rPr>
          <w:rFonts w:ascii="ＭＳ 明朝" w:hAnsi="ＭＳ 明朝"/>
          <w:sz w:val="16"/>
        </w:rPr>
      </w:pPr>
    </w:p>
    <w:p w:rsidR="004E39E6" w:rsidRDefault="00247BE3">
      <w:pPr>
        <w:spacing w:line="180" w:lineRule="exact"/>
        <w:ind w:left="194"/>
        <w:rPr>
          <w:rFonts w:ascii="ＭＳ 明朝" w:hAnsi="ＭＳ 明朝"/>
          <w:sz w:val="16"/>
        </w:rPr>
      </w:pPr>
      <w:r>
        <w:rPr>
          <w:rFonts w:ascii="ＭＳ 明朝" w:hAnsi="ＭＳ 明朝" w:hint="eastAsia"/>
          <w:sz w:val="16"/>
        </w:rPr>
        <w:t>（再委託の禁止等）</w:t>
      </w:r>
    </w:p>
    <w:p w:rsidR="004E39E6" w:rsidRDefault="00247BE3">
      <w:pPr>
        <w:spacing w:line="180" w:lineRule="exact"/>
        <w:ind w:left="150" w:hangingChars="94" w:hanging="150"/>
        <w:rPr>
          <w:rFonts w:ascii="ＭＳ 明朝" w:hAnsi="ＭＳ 明朝"/>
          <w:strike/>
          <w:sz w:val="16"/>
        </w:rPr>
      </w:pPr>
      <w:r>
        <w:rPr>
          <w:rFonts w:ascii="ＭＳ 明朝" w:hAnsi="ＭＳ 明朝" w:hint="eastAsia"/>
          <w:sz w:val="16"/>
        </w:rPr>
        <w:t>第４条　受注者は、業務の全部又は一部を第三者に委託し、又は請け負わせてはならない。ただし、あらかじめ発注者の書面による承諾を得た場合は、この限りでない。</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２　前項ただし書に規定する場合において、受注者は、再委託先に対し、この個人情報</w:t>
      </w:r>
      <w:r>
        <w:rPr>
          <w:rFonts w:ascii="ＭＳ 明朝" w:hAnsi="ＭＳ 明朝" w:hint="eastAsia"/>
          <w:sz w:val="16"/>
        </w:rPr>
        <w:t>取扱特記事項に定める受注者</w:t>
      </w:r>
      <w:r>
        <w:rPr>
          <w:rFonts w:ascii="ＭＳ 明朝" w:hAnsi="ＭＳ 明朝"/>
          <w:sz w:val="16"/>
        </w:rPr>
        <w:t>の義務と同等の義務</w:t>
      </w:r>
      <w:r>
        <w:rPr>
          <w:rFonts w:ascii="ＭＳ 明朝" w:hAnsi="ＭＳ 明朝" w:hint="eastAsia"/>
          <w:sz w:val="16"/>
        </w:rPr>
        <w:t>を課すとともに、再委託先への</w:t>
      </w:r>
      <w:r>
        <w:rPr>
          <w:rFonts w:ascii="ＭＳ 明朝" w:hAnsi="ＭＳ 明朝"/>
          <w:sz w:val="16"/>
        </w:rPr>
        <w:t>必要かつ適切な監督を行わなければならない。</w:t>
      </w:r>
      <w:r>
        <w:rPr>
          <w:rFonts w:ascii="ＭＳ 明朝" w:hAnsi="ＭＳ 明朝" w:hint="eastAsia"/>
          <w:sz w:val="16"/>
        </w:rPr>
        <w:t>この場合において、受注者は、再委託先との間で、発注者が再委託先に対し当該義務の履行を直接求めることができる旨の契約を締結しなければならない。</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３　受注者は、発注者に対して、再委託先の全ての行為及びその結果について責任を負う。</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 xml:space="preserve">　（複写又は複製の禁止）</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第５条　受注者は、業務を処理するために発注者から引き渡された個人情報が記録された資料等を発注者の書面による事前の承諾なしに複写し、又は複製しては</w:t>
      </w:r>
      <w:r>
        <w:rPr>
          <w:rFonts w:ascii="ＭＳ 明朝" w:hAnsi="ＭＳ 明朝" w:hint="eastAsia"/>
          <w:sz w:val="16"/>
        </w:rPr>
        <w:t>ならない。</w:t>
      </w:r>
    </w:p>
    <w:p w:rsidR="004E39E6" w:rsidRDefault="004E39E6">
      <w:pPr>
        <w:spacing w:line="180" w:lineRule="exact"/>
        <w:rPr>
          <w:rFonts w:ascii="ＭＳ 明朝" w:hAnsi="ＭＳ 明朝"/>
          <w:sz w:val="16"/>
        </w:rPr>
      </w:pP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 xml:space="preserve">　（安全管理措置）</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rsidR="004E39E6" w:rsidRDefault="00247BE3">
      <w:pPr>
        <w:spacing w:line="180" w:lineRule="exact"/>
        <w:ind w:left="118" w:hangingChars="74" w:hanging="118"/>
        <w:rPr>
          <w:rFonts w:ascii="ＭＳ 明朝" w:hAnsi="ＭＳ 明朝"/>
          <w:sz w:val="16"/>
        </w:rPr>
      </w:pPr>
      <w:r>
        <w:rPr>
          <w:rFonts w:ascii="ＭＳ 明朝" w:hAnsi="ＭＳ 明朝" w:hint="eastAsia"/>
          <w:sz w:val="16"/>
        </w:rPr>
        <w:t>２　受注者は、安全管理措置を講じるに当たっては、発注者が自ら講じている安全管理措置と同等以上の措置を講じなければならない。</w:t>
      </w:r>
    </w:p>
    <w:p w:rsidR="004E39E6" w:rsidRDefault="004E39E6">
      <w:pPr>
        <w:spacing w:line="180" w:lineRule="exact"/>
        <w:rPr>
          <w:rFonts w:ascii="ＭＳ 明朝" w:hAnsi="ＭＳ 明朝"/>
          <w:sz w:val="16"/>
        </w:rPr>
      </w:pPr>
    </w:p>
    <w:p w:rsidR="004E39E6" w:rsidRDefault="00247BE3">
      <w:pPr>
        <w:spacing w:line="180" w:lineRule="exact"/>
        <w:ind w:left="194"/>
        <w:rPr>
          <w:rFonts w:ascii="ＭＳ 明朝" w:hAnsi="ＭＳ 明朝"/>
          <w:sz w:val="16"/>
        </w:rPr>
      </w:pPr>
      <w:r>
        <w:rPr>
          <w:rFonts w:ascii="ＭＳ 明朝" w:hAnsi="ＭＳ 明朝" w:hint="eastAsia"/>
          <w:sz w:val="16"/>
        </w:rPr>
        <w:t>（業務従事者等に対する監督等）</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第７条　受注者は、個人情報の取扱いに係る責任者及び業務従事者を定め、これらの者以外に個人情報を取り扱わせては</w:t>
      </w:r>
      <w:r>
        <w:rPr>
          <w:rFonts w:ascii="ＭＳ 明朝" w:hAnsi="ＭＳ 明朝" w:hint="eastAsia"/>
          <w:sz w:val="16"/>
        </w:rPr>
        <w:t>ならない。</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２　受注者は、個人情報を取り扱う業務従事者の人数及びその権限を必要最小限にしなければならない。</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left="194"/>
        <w:rPr>
          <w:rFonts w:ascii="ＭＳ 明朝" w:hAnsi="ＭＳ 明朝"/>
          <w:sz w:val="16"/>
        </w:rPr>
      </w:pPr>
      <w:r>
        <w:rPr>
          <w:rFonts w:ascii="ＭＳ 明朝" w:hAnsi="ＭＳ 明朝" w:hint="eastAsia"/>
          <w:sz w:val="16"/>
        </w:rPr>
        <w:t>（個人情報を取り扱う場所等）</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第８条　受注者は、個人情報を取り扱う場所を定め、当該場所以外で個人情報を取り扱ってはならない。</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２　受注者は、個人情報を前項に規定する取扱場所から持ち出してはならない。ただし、あらかじめ発注者の書面による承諾を得た場合は、この限りでない。</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firstLineChars="100" w:firstLine="160"/>
        <w:rPr>
          <w:rFonts w:ascii="ＭＳ 明朝" w:hAnsi="ＭＳ 明朝"/>
          <w:sz w:val="16"/>
        </w:rPr>
      </w:pPr>
      <w:r>
        <w:rPr>
          <w:rFonts w:ascii="ＭＳ 明朝" w:hAnsi="ＭＳ 明朝" w:hint="eastAsia"/>
          <w:sz w:val="16"/>
        </w:rPr>
        <w:t>（安全管理措置の報告等）</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第９条　受注者は、発注者に対し、業務の着手前に、次に掲げる事項を書面により報告しなければならない。当該報告後に変更があった場合も、同様とする。</w:t>
      </w:r>
    </w:p>
    <w:p w:rsidR="004E39E6" w:rsidRDefault="00247BE3">
      <w:pPr>
        <w:spacing w:line="180" w:lineRule="exact"/>
        <w:ind w:left="310" w:hangingChars="194" w:hanging="310"/>
        <w:rPr>
          <w:rFonts w:ascii="ＭＳ 明朝" w:hAnsi="ＭＳ 明朝"/>
          <w:sz w:val="16"/>
        </w:rPr>
      </w:pPr>
      <w:r>
        <w:rPr>
          <w:rFonts w:ascii="ＭＳ 明朝" w:hAnsi="ＭＳ 明朝" w:hint="eastAsia"/>
          <w:sz w:val="16"/>
        </w:rPr>
        <w:t>（１）情報セキュリティ対策の実施状況</w:t>
      </w:r>
    </w:p>
    <w:p w:rsidR="004E39E6" w:rsidRDefault="00247BE3">
      <w:pPr>
        <w:spacing w:line="180" w:lineRule="exact"/>
        <w:ind w:left="310" w:hangingChars="194" w:hanging="310"/>
        <w:rPr>
          <w:rFonts w:ascii="ＭＳ 明朝" w:hAnsi="ＭＳ 明朝"/>
          <w:sz w:val="16"/>
        </w:rPr>
      </w:pPr>
      <w:r>
        <w:rPr>
          <w:rFonts w:ascii="ＭＳ 明朝" w:hAnsi="ＭＳ 明朝" w:hint="eastAsia"/>
          <w:sz w:val="16"/>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（３）個人情報を取り扱う場所</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（４）第７条第３項の研修の内容</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（５）前各号に掲げるもののほか、書面により別途発注者が指示した安全管理措置に関する事項</w:t>
      </w:r>
    </w:p>
    <w:p w:rsidR="004E39E6" w:rsidRDefault="004E39E6">
      <w:pPr>
        <w:spacing w:line="180" w:lineRule="exact"/>
        <w:rPr>
          <w:rFonts w:ascii="ＭＳ 明朝" w:hAnsi="ＭＳ 明朝"/>
          <w:sz w:val="16"/>
        </w:rPr>
      </w:pP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 xml:space="preserve">　（収集の制限）</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第１０条　受注者は、業務を処理するために個人情報</w:t>
      </w:r>
      <w:r>
        <w:rPr>
          <w:rFonts w:ascii="ＭＳ 明朝" w:hAnsi="ＭＳ 明朝" w:hint="eastAsia"/>
          <w:sz w:val="16"/>
        </w:rPr>
        <w:t>を収集するときは、契約の目的を達成するために必要な範囲内で、適法かつ公正な手段により行わなければならない。</w:t>
      </w:r>
    </w:p>
    <w:p w:rsidR="004E39E6" w:rsidRDefault="004E39E6">
      <w:pPr>
        <w:spacing w:line="180" w:lineRule="exact"/>
        <w:rPr>
          <w:rFonts w:ascii="ＭＳ 明朝" w:hAnsi="ＭＳ 明朝"/>
          <w:sz w:val="16"/>
        </w:rPr>
      </w:pPr>
    </w:p>
    <w:p w:rsidR="004E39E6" w:rsidRDefault="00247BE3">
      <w:pPr>
        <w:spacing w:line="180" w:lineRule="exact"/>
        <w:ind w:left="194"/>
        <w:rPr>
          <w:rFonts w:ascii="ＭＳ 明朝" w:hAnsi="ＭＳ 明朝"/>
          <w:sz w:val="16"/>
        </w:rPr>
      </w:pPr>
      <w:r>
        <w:rPr>
          <w:rFonts w:ascii="ＭＳ 明朝" w:hAnsi="ＭＳ 明朝" w:hint="eastAsia"/>
          <w:sz w:val="16"/>
        </w:rPr>
        <w:t>（事故発生時における報告等）</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第１１条　受注者は、個人情報の漏えい等に係る事故が発生した場合、又は発生したおそれ</w:t>
      </w:r>
      <w:r>
        <w:rPr>
          <w:rFonts w:ascii="ＭＳ 明朝" w:hAnsi="ＭＳ 明朝"/>
          <w:sz w:val="16"/>
        </w:rPr>
        <w:t>があると判断した</w:t>
      </w:r>
      <w:r>
        <w:rPr>
          <w:rFonts w:ascii="ＭＳ 明朝" w:hAnsi="ＭＳ 明朝" w:hint="eastAsia"/>
          <w:sz w:val="16"/>
        </w:rPr>
        <w:t>場合は、直ちにその状況を発注者に報告しなければならない。この場合において、受注者は、発注者の指示に従い、当該事故の対応及び２次被害の防止等の必要な措置を講じなければならない。</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２　発注者は、個人情報の漏えい等の事故が発生した場合は、必要に応じて当該事故に関する情報を公表する</w:t>
      </w:r>
      <w:r>
        <w:rPr>
          <w:rFonts w:ascii="ＭＳ 明朝" w:hAnsi="ＭＳ 明朝" w:hint="eastAsia"/>
          <w:sz w:val="16"/>
        </w:rPr>
        <w:t>ことができる。</w:t>
      </w:r>
    </w:p>
    <w:p w:rsidR="004E39E6" w:rsidRDefault="004E39E6">
      <w:pPr>
        <w:spacing w:line="180" w:lineRule="exact"/>
        <w:rPr>
          <w:rFonts w:ascii="ＭＳ 明朝" w:hAnsi="ＭＳ 明朝"/>
          <w:sz w:val="16"/>
        </w:rPr>
      </w:pPr>
    </w:p>
    <w:p w:rsidR="004E39E6" w:rsidRDefault="00247BE3">
      <w:pPr>
        <w:spacing w:line="180" w:lineRule="exact"/>
        <w:ind w:left="150" w:hangingChars="94" w:hanging="150"/>
        <w:rPr>
          <w:rFonts w:ascii="ＭＳ 明朝" w:hAnsi="ＭＳ 明朝"/>
          <w:sz w:val="16"/>
        </w:rPr>
      </w:pPr>
      <w:bookmarkStart w:id="2" w:name="_Hlk129872760"/>
      <w:r>
        <w:rPr>
          <w:rFonts w:ascii="ＭＳ 明朝" w:hAnsi="ＭＳ 明朝" w:hint="eastAsia"/>
          <w:sz w:val="16"/>
        </w:rPr>
        <w:t xml:space="preserve">　（個人情報の消去等）</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rsidR="004E39E6" w:rsidRDefault="004E39E6">
      <w:pPr>
        <w:spacing w:line="180" w:lineRule="exact"/>
        <w:rPr>
          <w:rFonts w:ascii="ＭＳ 明朝" w:hAnsi="ＭＳ 明朝"/>
          <w:sz w:val="16"/>
        </w:rPr>
      </w:pPr>
    </w:p>
    <w:bookmarkEnd w:id="2"/>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 xml:space="preserve">　（契約の解除及び損害賠償）</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第１３条　発注者は、受注者がこの個人情報取扱特記事項に違反していると認めたときは、この契約の解</w:t>
      </w:r>
      <w:r>
        <w:rPr>
          <w:rFonts w:ascii="ＭＳ 明朝" w:hAnsi="ＭＳ 明朝" w:hint="eastAsia"/>
          <w:sz w:val="16"/>
        </w:rPr>
        <w:t>除及び損害賠償の請求をすることができる。</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rsidR="004E39E6" w:rsidRDefault="00247BE3">
      <w:pPr>
        <w:spacing w:line="180" w:lineRule="exact"/>
        <w:rPr>
          <w:rFonts w:ascii="ＭＳ 明朝" w:hAnsi="ＭＳ 明朝"/>
          <w:sz w:val="16"/>
        </w:rPr>
      </w:pPr>
      <w:r>
        <w:rPr>
          <w:rFonts w:ascii="ＭＳ 明朝" w:hAnsi="ＭＳ 明朝" w:hint="eastAsia"/>
          <w:sz w:val="16"/>
        </w:rPr>
        <w:t xml:space="preserve">　</w:t>
      </w:r>
    </w:p>
    <w:p w:rsidR="004E39E6" w:rsidRDefault="00247BE3">
      <w:pPr>
        <w:spacing w:line="180" w:lineRule="exact"/>
        <w:ind w:left="194"/>
        <w:rPr>
          <w:rFonts w:ascii="ＭＳ 明朝" w:hAnsi="ＭＳ 明朝"/>
          <w:sz w:val="16"/>
        </w:rPr>
      </w:pPr>
      <w:r>
        <w:rPr>
          <w:rFonts w:ascii="ＭＳ 明朝" w:hAnsi="ＭＳ 明朝" w:hint="eastAsia"/>
          <w:sz w:val="16"/>
        </w:rPr>
        <w:t>（委託業務の検査等）</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第１４条</w:t>
      </w:r>
      <w:r>
        <w:rPr>
          <w:rFonts w:ascii="ＭＳ 明朝" w:hAnsi="ＭＳ 明朝"/>
          <w:sz w:val="16"/>
        </w:rPr>
        <w:t xml:space="preserve">　</w:t>
      </w:r>
      <w:r>
        <w:rPr>
          <w:rFonts w:ascii="ＭＳ 明朝" w:hAnsi="ＭＳ 明朝" w:hint="eastAsia"/>
          <w:sz w:val="16"/>
        </w:rPr>
        <w:t>発注</w:t>
      </w:r>
      <w:r>
        <w:rPr>
          <w:rFonts w:ascii="ＭＳ 明朝" w:hAnsi="ＭＳ 明朝"/>
          <w:sz w:val="16"/>
        </w:rPr>
        <w:t>者は、必要と認めるときは、受注者</w:t>
      </w:r>
      <w:r>
        <w:rPr>
          <w:rFonts w:ascii="ＭＳ 明朝" w:hAnsi="ＭＳ 明朝" w:hint="eastAsia"/>
          <w:sz w:val="16"/>
        </w:rPr>
        <w:t>の個人情報</w:t>
      </w:r>
      <w:r>
        <w:rPr>
          <w:rFonts w:ascii="ＭＳ 明朝" w:hAnsi="ＭＳ 明朝"/>
          <w:sz w:val="16"/>
        </w:rPr>
        <w:t>の</w:t>
      </w:r>
      <w:r>
        <w:rPr>
          <w:rFonts w:ascii="ＭＳ 明朝" w:hAnsi="ＭＳ 明朝" w:hint="eastAsia"/>
          <w:sz w:val="16"/>
        </w:rPr>
        <w:t>取扱いの</w:t>
      </w:r>
      <w:r>
        <w:rPr>
          <w:rFonts w:ascii="ＭＳ 明朝" w:hAnsi="ＭＳ 明朝"/>
          <w:sz w:val="16"/>
        </w:rPr>
        <w:t>状況に</w:t>
      </w:r>
      <w:r>
        <w:rPr>
          <w:rFonts w:ascii="ＭＳ 明朝" w:hAnsi="ＭＳ 明朝" w:hint="eastAsia"/>
          <w:sz w:val="16"/>
        </w:rPr>
        <w:t>ついて</w:t>
      </w:r>
      <w:r>
        <w:rPr>
          <w:rFonts w:ascii="ＭＳ 明朝" w:hAnsi="ＭＳ 明朝"/>
          <w:sz w:val="16"/>
        </w:rPr>
        <w:t>監査若しくは検査</w:t>
      </w:r>
      <w:r>
        <w:rPr>
          <w:rFonts w:ascii="ＭＳ 明朝" w:hAnsi="ＭＳ 明朝" w:hint="eastAsia"/>
          <w:sz w:val="16"/>
        </w:rPr>
        <w:t>（実地での検査を含む。以下同じ。）</w:t>
      </w:r>
      <w:r>
        <w:rPr>
          <w:rFonts w:ascii="ＭＳ 明朝" w:hAnsi="ＭＳ 明朝"/>
          <w:sz w:val="16"/>
        </w:rPr>
        <w:t>をし、又は</w:t>
      </w:r>
      <w:r>
        <w:rPr>
          <w:rFonts w:ascii="ＭＳ 明朝" w:hAnsi="ＭＳ 明朝" w:hint="eastAsia"/>
          <w:sz w:val="16"/>
        </w:rPr>
        <w:t>受注者に対し、必要な</w:t>
      </w:r>
      <w:r>
        <w:rPr>
          <w:rFonts w:ascii="ＭＳ 明朝" w:hAnsi="ＭＳ 明朝"/>
          <w:sz w:val="16"/>
        </w:rPr>
        <w:t>報告を求めることができる。</w:t>
      </w:r>
    </w:p>
    <w:p w:rsidR="004E39E6" w:rsidRDefault="004E39E6">
      <w:pPr>
        <w:spacing w:line="180" w:lineRule="exact"/>
        <w:ind w:left="150" w:hangingChars="94" w:hanging="150"/>
        <w:rPr>
          <w:rFonts w:ascii="ＭＳ 明朝" w:hAnsi="ＭＳ 明朝"/>
          <w:sz w:val="16"/>
        </w:rPr>
      </w:pPr>
    </w:p>
    <w:p w:rsidR="004E39E6" w:rsidRDefault="00247BE3">
      <w:pPr>
        <w:spacing w:line="180" w:lineRule="exact"/>
        <w:ind w:firstLineChars="100" w:firstLine="160"/>
        <w:rPr>
          <w:rFonts w:ascii="ＭＳ 明朝" w:hAnsi="ＭＳ 明朝"/>
          <w:sz w:val="16"/>
        </w:rPr>
      </w:pPr>
      <w:bookmarkStart w:id="3" w:name="_Hlk127967282"/>
      <w:r>
        <w:rPr>
          <w:rFonts w:ascii="ＭＳ 明朝" w:hAnsi="ＭＳ 明朝" w:hint="eastAsia"/>
          <w:sz w:val="16"/>
        </w:rPr>
        <w:t>（発注者の指示）</w:t>
      </w:r>
    </w:p>
    <w:p w:rsidR="004E39E6" w:rsidRDefault="00247BE3">
      <w:pPr>
        <w:spacing w:line="180" w:lineRule="exact"/>
        <w:ind w:left="150" w:hangingChars="94" w:hanging="150"/>
        <w:rPr>
          <w:rFonts w:ascii="ＭＳ 明朝" w:hAnsi="ＭＳ 明朝"/>
          <w:sz w:val="16"/>
        </w:rPr>
      </w:pPr>
      <w:r>
        <w:rPr>
          <w:rFonts w:ascii="ＭＳ 明朝" w:hAnsi="ＭＳ 明朝" w:hint="eastAsia"/>
          <w:sz w:val="16"/>
        </w:rPr>
        <w:t>第１５条</w:t>
      </w:r>
      <w:r>
        <w:rPr>
          <w:rFonts w:ascii="ＭＳ 明朝" w:hAnsi="ＭＳ 明朝"/>
          <w:sz w:val="16"/>
        </w:rPr>
        <w:t xml:space="preserve">　</w:t>
      </w:r>
      <w:r>
        <w:rPr>
          <w:rFonts w:ascii="ＭＳ 明朝" w:hAnsi="ＭＳ 明朝" w:hint="eastAsia"/>
          <w:sz w:val="16"/>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bookmarkEnd w:id="3"/>
    <w:p w:rsidR="004E39E6" w:rsidRDefault="004E39E6">
      <w:pPr>
        <w:spacing w:line="180" w:lineRule="exact"/>
        <w:rPr>
          <w:rFonts w:ascii="ＭＳ 明朝" w:hAnsi="ＭＳ 明朝"/>
          <w:sz w:val="16"/>
        </w:rPr>
      </w:pPr>
    </w:p>
    <w:p w:rsidR="004E39E6" w:rsidRDefault="00247BE3">
      <w:pPr>
        <w:spacing w:line="180" w:lineRule="exact"/>
        <w:ind w:firstLineChars="100" w:firstLine="160"/>
        <w:rPr>
          <w:rFonts w:ascii="ＭＳ 明朝" w:hAnsi="ＭＳ 明朝"/>
          <w:sz w:val="16"/>
        </w:rPr>
      </w:pPr>
      <w:r>
        <w:rPr>
          <w:rFonts w:ascii="ＭＳ 明朝" w:hAnsi="ＭＳ 明朝" w:hint="eastAsia"/>
          <w:sz w:val="16"/>
        </w:rPr>
        <w:t>（存続）</w:t>
      </w:r>
    </w:p>
    <w:p w:rsidR="004E39E6" w:rsidRDefault="00247BE3">
      <w:pPr>
        <w:spacing w:line="180" w:lineRule="exact"/>
        <w:ind w:left="160" w:hangingChars="100" w:hanging="160"/>
      </w:pPr>
      <w:r>
        <w:rPr>
          <w:rFonts w:ascii="ＭＳ 明朝" w:hAnsi="ＭＳ 明朝" w:hint="eastAsia"/>
          <w:sz w:val="16"/>
        </w:rPr>
        <w:t>第１６条</w:t>
      </w:r>
      <w:r>
        <w:rPr>
          <w:rFonts w:ascii="ＭＳ 明朝" w:hAnsi="ＭＳ 明朝"/>
          <w:sz w:val="16"/>
        </w:rPr>
        <w:t xml:space="preserve">　</w:t>
      </w:r>
      <w:r>
        <w:rPr>
          <w:rFonts w:ascii="ＭＳ 明朝" w:hAnsi="ＭＳ 明朝" w:hint="eastAsia"/>
          <w:sz w:val="16"/>
        </w:rPr>
        <w:t>この</w:t>
      </w:r>
      <w:r>
        <w:rPr>
          <w:rFonts w:ascii="ＭＳ 明朝" w:hAnsi="ＭＳ 明朝"/>
          <w:sz w:val="16"/>
        </w:rPr>
        <w:t>契約が効力を失った</w:t>
      </w:r>
      <w:r>
        <w:rPr>
          <w:rFonts w:ascii="ＭＳ 明朝" w:hAnsi="ＭＳ 明朝" w:hint="eastAsia"/>
          <w:sz w:val="16"/>
        </w:rPr>
        <w:t>場合であって</w:t>
      </w:r>
      <w:r>
        <w:rPr>
          <w:rFonts w:ascii="ＭＳ 明朝" w:hAnsi="ＭＳ 明朝"/>
          <w:sz w:val="16"/>
        </w:rPr>
        <w:t>も、</w:t>
      </w:r>
      <w:r>
        <w:rPr>
          <w:rFonts w:ascii="ＭＳ 明朝" w:hAnsi="ＭＳ 明朝" w:hint="eastAsia"/>
          <w:sz w:val="16"/>
        </w:rPr>
        <w:t>受注者が業務に関して知り得た個人情報を保有している限り、この個人情報取扱特記事項の定め</w:t>
      </w:r>
      <w:r>
        <w:rPr>
          <w:rFonts w:ascii="ＭＳ 明朝" w:hAnsi="ＭＳ 明朝"/>
          <w:sz w:val="16"/>
        </w:rPr>
        <w:t>は</w:t>
      </w:r>
      <w:r>
        <w:rPr>
          <w:rFonts w:ascii="ＭＳ 明朝" w:hAnsi="ＭＳ 明朝" w:hint="eastAsia"/>
          <w:sz w:val="16"/>
        </w:rPr>
        <w:t>、</w:t>
      </w:r>
      <w:r>
        <w:rPr>
          <w:rFonts w:ascii="ＭＳ 明朝" w:hAnsi="ＭＳ 明朝"/>
          <w:sz w:val="16"/>
        </w:rPr>
        <w:t>引き続き効力を有するものとする。</w:t>
      </w:r>
      <w:bookmarkEnd w:id="1"/>
    </w:p>
    <w:p w:rsidR="004E39E6" w:rsidRDefault="004E39E6">
      <w:pPr>
        <w:ind w:left="210" w:hangingChars="100" w:hanging="210"/>
      </w:pPr>
    </w:p>
    <w:sectPr w:rsidR="004E39E6">
      <w:pgSz w:w="11906" w:h="16838"/>
      <w:pgMar w:top="1134" w:right="567" w:bottom="567" w:left="567" w:header="851" w:footer="992" w:gutter="0"/>
      <w:cols w:num="2"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BE3" w:rsidRDefault="00247BE3">
      <w:r>
        <w:separator/>
      </w:r>
    </w:p>
  </w:endnote>
  <w:endnote w:type="continuationSeparator" w:id="0">
    <w:p w:rsidR="00247BE3" w:rsidRDefault="00247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BE3" w:rsidRDefault="00247BE3">
      <w:r>
        <w:separator/>
      </w:r>
    </w:p>
  </w:footnote>
  <w:footnote w:type="continuationSeparator" w:id="0">
    <w:p w:rsidR="00247BE3" w:rsidRDefault="00247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39E6" w:rsidRDefault="00247BE3">
    <w:pPr>
      <w:jc w:val="right"/>
    </w:pPr>
    <w:r>
      <w:rPr>
        <w:rFonts w:hint="eastAsia"/>
      </w:rPr>
      <w:t>印刷請書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E6"/>
    <w:rsid w:val="00247BE3"/>
    <w:rsid w:val="004E39E6"/>
    <w:rsid w:val="008F13F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76BC5E"/>
  <w15:chartTrackingRefBased/>
  <w15:docId w15:val="{106ED3A4-C870-441D-8341-DF14D51E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6325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管財課</cp:lastModifiedBy>
  <cp:revision>2</cp:revision>
  <dcterms:created xsi:type="dcterms:W3CDTF">2026-03-28T01:34:00Z</dcterms:created>
  <dcterms:modified xsi:type="dcterms:W3CDTF">2026-03-28T01:34:00Z</dcterms:modified>
</cp:coreProperties>
</file>