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extAlignment w:val="baseline"/>
        <w:rPr>
          <w:rFonts w:hint="default" w:ascii="ＭＳ 明朝" w:hAnsi="ＭＳ 明朝"/>
          <w:color w:val="000000"/>
          <w:kern w:val="0"/>
        </w:rPr>
      </w:pPr>
      <w:r>
        <w:rPr>
          <w:rFonts w:hint="default" w:ascii="ＭＳ 明朝" w:hAnsi="ＭＳ 明朝"/>
          <w:color w:val="000000"/>
          <w:kern w:val="0"/>
        </w:rPr>
        <w:t>様式</w:t>
      </w:r>
      <w:r>
        <w:rPr>
          <w:rFonts w:hint="eastAsia" w:ascii="ＭＳ 明朝" w:hAnsi="ＭＳ 明朝"/>
          <w:color w:val="000000"/>
          <w:kern w:val="0"/>
        </w:rPr>
        <w:t>第３号</w:t>
      </w:r>
    </w:p>
    <w:p>
      <w:pPr>
        <w:pStyle w:val="0"/>
        <w:ind w:firstLine="220"/>
        <w:rPr>
          <w:rFonts w:hint="default" w:ascii="ＭＳ 明朝" w:hAnsi="ＭＳ 明朝"/>
          <w:color w:val="000000"/>
          <w:kern w:val="0"/>
        </w:rPr>
      </w:pPr>
    </w:p>
    <w:p>
      <w:pPr>
        <w:pStyle w:val="0"/>
        <w:ind w:firstLine="220"/>
        <w:jc w:val="right"/>
        <w:rPr>
          <w:rFonts w:hint="default" w:ascii="ＭＳ 明朝" w:hAnsi="ＭＳ 明朝"/>
          <w:color w:val="000000"/>
          <w:kern w:val="0"/>
        </w:rPr>
      </w:pPr>
      <w:r>
        <w:rPr>
          <w:rFonts w:hint="default" w:ascii="ＭＳ 明朝" w:hAnsi="ＭＳ 明朝"/>
          <w:color w:val="000000"/>
          <w:kern w:val="0"/>
        </w:rPr>
        <w:t>令和</w:t>
      </w:r>
      <w:r>
        <w:rPr>
          <w:rFonts w:hint="eastAsia" w:ascii="ＭＳ 明朝" w:hAnsi="ＭＳ 明朝"/>
          <w:color w:val="000000"/>
          <w:kern w:val="0"/>
        </w:rPr>
        <w:t>　　</w:t>
      </w:r>
      <w:r>
        <w:rPr>
          <w:rFonts w:hint="default" w:ascii="ＭＳ 明朝" w:hAnsi="ＭＳ 明朝"/>
          <w:color w:val="000000"/>
          <w:kern w:val="0"/>
        </w:rPr>
        <w:t>年　　月　　日</w:t>
      </w:r>
    </w:p>
    <w:p>
      <w:pPr>
        <w:pStyle w:val="0"/>
        <w:ind w:right="220" w:firstLine="220"/>
        <w:rPr>
          <w:rFonts w:hint="default" w:ascii="ＭＳ 明朝" w:hAnsi="ＭＳ 明朝"/>
          <w:color w:val="000000"/>
          <w:kern w:val="0"/>
        </w:rPr>
      </w:pPr>
    </w:p>
    <w:p>
      <w:pPr>
        <w:pStyle w:val="0"/>
        <w:ind w:right="220" w:firstLine="220"/>
        <w:rPr>
          <w:rFonts w:hint="default" w:ascii="ＭＳ 明朝" w:hAnsi="ＭＳ 明朝"/>
          <w:color w:val="000000"/>
          <w:kern w:val="0"/>
        </w:rPr>
      </w:pPr>
    </w:p>
    <w:p>
      <w:pPr>
        <w:pStyle w:val="0"/>
        <w:ind w:right="220" w:firstLine="220"/>
        <w:rPr>
          <w:rFonts w:hint="default" w:ascii="ＭＳ 明朝" w:hAnsi="ＭＳ 明朝"/>
          <w:color w:val="000000"/>
          <w:kern w:val="0"/>
        </w:rPr>
      </w:pPr>
    </w:p>
    <w:p>
      <w:pPr>
        <w:pStyle w:val="0"/>
        <w:ind w:right="220" w:firstLine="220"/>
        <w:jc w:val="center"/>
        <w:rPr>
          <w:rFonts w:hint="default" w:ascii="ＭＳ 明朝" w:hAnsi="ＭＳ 明朝"/>
          <w:color w:val="000000"/>
          <w:kern w:val="0"/>
        </w:rPr>
      </w:pPr>
      <w:r>
        <w:rPr>
          <w:rFonts w:hint="default" w:ascii="ＭＳ 明朝" w:hAnsi="ＭＳ 明朝"/>
          <w:color w:val="000000"/>
          <w:kern w:val="0"/>
        </w:rPr>
        <w:t>資格要件に係る宣誓書</w:t>
      </w:r>
    </w:p>
    <w:p>
      <w:pPr>
        <w:pStyle w:val="0"/>
        <w:ind w:firstLine="220"/>
        <w:rPr>
          <w:rFonts w:hint="default" w:ascii="ＭＳ 明朝" w:hAnsi="ＭＳ 明朝"/>
          <w:color w:val="000000"/>
          <w:kern w:val="0"/>
        </w:rPr>
      </w:pPr>
    </w:p>
    <w:p>
      <w:pPr>
        <w:pStyle w:val="0"/>
        <w:ind w:firstLine="220"/>
        <w:rPr>
          <w:rFonts w:hint="default" w:ascii="ＭＳ 明朝" w:hAnsi="ＭＳ 明朝"/>
          <w:color w:val="000000"/>
          <w:kern w:val="0"/>
        </w:rPr>
      </w:pPr>
    </w:p>
    <w:p>
      <w:pPr>
        <w:pStyle w:val="0"/>
        <w:ind w:firstLine="220"/>
        <w:rPr>
          <w:rFonts w:hint="default" w:ascii="ＭＳ 明朝" w:hAnsi="ＭＳ 明朝"/>
          <w:color w:val="000000"/>
          <w:kern w:val="0"/>
        </w:rPr>
      </w:pPr>
    </w:p>
    <w:p>
      <w:pPr>
        <w:pStyle w:val="0"/>
        <w:ind w:firstLine="220"/>
        <w:rPr>
          <w:rFonts w:hint="eastAsia" w:ascii="ＭＳ 明朝" w:hAnsi="ＭＳ 明朝"/>
          <w:color w:val="000000"/>
          <w:kern w:val="0"/>
        </w:rPr>
      </w:pPr>
      <w:r>
        <w:rPr>
          <w:rFonts w:hint="eastAsia" w:ascii="ＭＳ 明朝" w:hAnsi="ＭＳ 明朝"/>
          <w:color w:val="000000"/>
          <w:kern w:val="0"/>
        </w:rPr>
        <w:t>土浦市ｅスポーツイベント開催業務委託プロポーザル選定委員会</w:t>
      </w:r>
    </w:p>
    <w:p>
      <w:pPr>
        <w:pStyle w:val="0"/>
        <w:ind w:firstLine="438" w:firstLineChars="200"/>
        <w:rPr>
          <w:rFonts w:hint="default" w:ascii="ＭＳ 明朝" w:hAnsi="ＭＳ 明朝"/>
          <w:color w:val="000000"/>
          <w:kern w:val="0"/>
        </w:rPr>
      </w:pPr>
      <w:r>
        <w:rPr>
          <w:rFonts w:hint="eastAsia" w:ascii="ＭＳ 明朝" w:hAnsi="ＭＳ 明朝"/>
          <w:color w:val="000000"/>
          <w:kern w:val="0"/>
        </w:rPr>
        <w:t>委員長　　山口　正通　殿</w:t>
      </w:r>
    </w:p>
    <w:p>
      <w:pPr>
        <w:pStyle w:val="0"/>
        <w:ind w:firstLine="220"/>
        <w:rPr>
          <w:rFonts w:hint="default" w:ascii="ＭＳ 明朝" w:hAnsi="ＭＳ 明朝"/>
          <w:color w:val="000000"/>
          <w:kern w:val="0"/>
        </w:rPr>
      </w:pPr>
    </w:p>
    <w:p>
      <w:pPr>
        <w:pStyle w:val="0"/>
        <w:ind w:left="3879" w:firstLine="657"/>
        <w:jc w:val="left"/>
        <w:rPr>
          <w:rFonts w:hint="default" w:ascii="ＭＳ 明朝" w:hAnsi="ＭＳ 明朝"/>
          <w:color w:val="000000"/>
          <w:kern w:val="0"/>
        </w:rPr>
      </w:pPr>
      <w:r>
        <w:rPr>
          <w:rFonts w:hint="eastAsia" w:ascii="ＭＳ 明朝" w:hAnsi="ＭＳ 明朝"/>
          <w:color w:val="000000"/>
          <w:kern w:val="0"/>
        </w:rPr>
        <w:t>所在地</w:t>
      </w:r>
    </w:p>
    <w:p>
      <w:pPr>
        <w:pStyle w:val="0"/>
        <w:ind w:left="3879" w:firstLine="657"/>
        <w:jc w:val="left"/>
        <w:rPr>
          <w:rFonts w:hint="default" w:ascii="ＭＳ 明朝" w:hAnsi="ＭＳ 明朝"/>
          <w:color w:val="000000"/>
          <w:kern w:val="0"/>
        </w:rPr>
      </w:pPr>
      <w:r>
        <w:rPr>
          <w:rFonts w:hint="default" w:ascii="ＭＳ 明朝" w:hAnsi="ＭＳ 明朝"/>
          <w:color w:val="000000"/>
          <w:kern w:val="0"/>
        </w:rPr>
        <w:t>商号又は名称</w:t>
      </w:r>
    </w:p>
    <w:p>
      <w:pPr>
        <w:pStyle w:val="0"/>
        <w:ind w:left="3879" w:firstLine="657"/>
        <w:jc w:val="left"/>
        <w:rPr>
          <w:rFonts w:hint="default" w:ascii="ＭＳ 明朝" w:hAnsi="ＭＳ 明朝"/>
          <w:color w:val="000000"/>
          <w:kern w:val="0"/>
        </w:rPr>
      </w:pPr>
      <w:r>
        <w:rPr>
          <w:rFonts w:hint="default" w:ascii="ＭＳ 明朝" w:hAnsi="ＭＳ 明朝"/>
          <w:color w:val="000000"/>
          <w:kern w:val="0"/>
        </w:rPr>
        <w:t>代表者氏名　　　　　　　　　　</w:t>
      </w:r>
    </w:p>
    <w:p>
      <w:pPr>
        <w:pStyle w:val="0"/>
        <w:ind w:firstLine="220"/>
        <w:jc w:val="left"/>
        <w:rPr>
          <w:rFonts w:hint="default" w:ascii="ＭＳ 明朝" w:hAnsi="ＭＳ 明朝"/>
          <w:color w:val="000000"/>
          <w:kern w:val="0"/>
        </w:rPr>
      </w:pPr>
    </w:p>
    <w:p>
      <w:pPr>
        <w:pStyle w:val="0"/>
        <w:ind w:firstLine="220"/>
        <w:jc w:val="left"/>
        <w:rPr>
          <w:rFonts w:hint="default" w:ascii="ＭＳ 明朝" w:hAnsi="ＭＳ 明朝"/>
          <w:color w:val="000000"/>
          <w:kern w:val="0"/>
        </w:rPr>
      </w:pPr>
    </w:p>
    <w:p>
      <w:pPr>
        <w:pStyle w:val="0"/>
        <w:ind w:firstLine="219"/>
        <w:jc w:val="left"/>
        <w:rPr>
          <w:rFonts w:hint="default" w:ascii="ＭＳ 明朝" w:hAnsi="ＭＳ 明朝"/>
          <w:color w:val="000000"/>
          <w:kern w:val="0"/>
        </w:rPr>
      </w:pPr>
      <w:r>
        <w:rPr>
          <w:rFonts w:hint="eastAsia" w:ascii="ＭＳ 明朝" w:hAnsi="ＭＳ 明朝"/>
          <w:color w:val="000000"/>
          <w:kern w:val="0"/>
        </w:rPr>
        <w:t>令和８年度土浦市ｅスポーツイベント等開催業務</w:t>
      </w:r>
      <w:r>
        <w:rPr>
          <w:rFonts w:hint="default" w:ascii="ＭＳ 明朝" w:hAnsi="ＭＳ 明朝"/>
          <w:color w:val="000000"/>
          <w:kern w:val="0"/>
        </w:rPr>
        <w:t>の公募型プロポーザルの参加に要求される下記の資格要件を全て</w:t>
      </w:r>
      <w:r>
        <w:rPr>
          <w:rFonts w:hint="default" w:ascii="ＭＳ 明朝" w:hAnsi="ＭＳ 明朝"/>
          <w:color w:val="000000"/>
        </w:rPr>
        <w:t>満たしていることに相違ありません。</w:t>
      </w:r>
    </w:p>
    <w:p>
      <w:pPr>
        <w:pStyle w:val="0"/>
        <w:ind w:firstLine="220"/>
        <w:jc w:val="left"/>
        <w:rPr>
          <w:rFonts w:hint="default" w:ascii="ＭＳ 明朝" w:hAnsi="ＭＳ 明朝"/>
          <w:color w:val="000000"/>
          <w:kern w:val="0"/>
        </w:rPr>
      </w:pPr>
    </w:p>
    <w:p>
      <w:pPr>
        <w:pStyle w:val="0"/>
        <w:ind w:firstLine="220"/>
        <w:jc w:val="left"/>
        <w:rPr>
          <w:rFonts w:hint="default" w:ascii="ＭＳ 明朝" w:hAnsi="ＭＳ 明朝"/>
          <w:color w:val="000000"/>
          <w:kern w:val="0"/>
        </w:rPr>
      </w:pPr>
    </w:p>
    <w:p>
      <w:pPr>
        <w:pStyle w:val="30"/>
        <w:ind w:firstLine="220"/>
        <w:rPr>
          <w:rFonts w:hint="default" w:ascii="ＭＳ 明朝" w:hAnsi="ＭＳ 明朝"/>
          <w:color w:val="000000"/>
        </w:rPr>
      </w:pPr>
      <w:r>
        <w:rPr>
          <w:rFonts w:hint="default" w:ascii="ＭＳ 明朝" w:hAnsi="ＭＳ 明朝"/>
          <w:color w:val="000000"/>
        </w:rPr>
        <w:t>記</w:t>
      </w:r>
    </w:p>
    <w:p>
      <w:pPr>
        <w:pStyle w:val="0"/>
        <w:ind w:firstLine="220"/>
        <w:rPr>
          <w:rFonts w:hint="default" w:ascii="ＭＳ 明朝" w:hAnsi="ＭＳ 明朝"/>
          <w:color w:val="000000"/>
        </w:rPr>
      </w:pPr>
    </w:p>
    <w:p>
      <w:pPr>
        <w:pStyle w:val="0"/>
        <w:ind w:firstLine="220"/>
        <w:rPr>
          <w:rFonts w:hint="default" w:ascii="ＭＳ 明朝" w:hAnsi="ＭＳ 明朝"/>
          <w:color w:val="000000"/>
        </w:rPr>
      </w:pPr>
    </w:p>
    <w:p>
      <w:pPr>
        <w:pStyle w:val="0"/>
        <w:jc w:val="left"/>
        <w:textAlignment w:val="baseline"/>
        <w:rPr>
          <w:rFonts w:hint="eastAsia" w:ascii="ＭＳ 明朝" w:hAnsi="ＭＳ 明朝"/>
          <w:color w:val="000000"/>
        </w:rPr>
      </w:pPr>
      <w:r>
        <w:rPr>
          <w:rFonts w:hint="eastAsia" w:ascii="ＭＳ 明朝" w:hAnsi="ＭＳ 明朝"/>
          <w:color w:val="000000"/>
        </w:rPr>
        <w:t>１　土浦市工事請負業者等指名停止等措置要綱に基づく指名停止を受けていないこと。</w:t>
      </w:r>
    </w:p>
    <w:p>
      <w:pPr>
        <w:pStyle w:val="0"/>
        <w:ind w:left="219" w:hanging="219" w:hangingChars="100"/>
        <w:jc w:val="left"/>
        <w:textAlignment w:val="baseline"/>
        <w:rPr>
          <w:rFonts w:hint="eastAsia" w:ascii="ＭＳ 明朝" w:hAnsi="ＭＳ 明朝"/>
          <w:color w:val="000000"/>
        </w:rPr>
      </w:pPr>
      <w:r>
        <w:rPr>
          <w:rFonts w:hint="eastAsia" w:ascii="ＭＳ 明朝" w:hAnsi="ＭＳ 明朝"/>
          <w:color w:val="000000"/>
        </w:rPr>
        <w:t>２　地方自治法施行令（昭和２２年政令第１６号）第１６７条の４第１項の規定に該当しないものであること。</w:t>
      </w:r>
    </w:p>
    <w:p>
      <w:pPr>
        <w:pStyle w:val="0"/>
        <w:ind w:left="219" w:hanging="219" w:hangingChars="100"/>
        <w:jc w:val="left"/>
        <w:textAlignment w:val="baseline"/>
        <w:rPr>
          <w:rFonts w:hint="eastAsia" w:ascii="ＭＳ 明朝" w:hAnsi="ＭＳ 明朝"/>
          <w:color w:val="000000"/>
        </w:rPr>
      </w:pPr>
      <w:r>
        <w:rPr>
          <w:rFonts w:hint="eastAsia" w:ascii="ＭＳ 明朝" w:hAnsi="ＭＳ 明朝"/>
          <w:color w:val="000000"/>
        </w:rPr>
        <w:t>３　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pPr>
        <w:pStyle w:val="0"/>
        <w:ind w:left="219" w:hanging="219" w:hangingChars="100"/>
        <w:jc w:val="left"/>
        <w:textAlignment w:val="baseline"/>
        <w:rPr>
          <w:rFonts w:hint="eastAsia" w:ascii="ＭＳ 明朝" w:hAnsi="ＭＳ 明朝"/>
          <w:color w:val="000000"/>
        </w:rPr>
      </w:pPr>
      <w:r>
        <w:rPr>
          <w:rFonts w:hint="eastAsia" w:ascii="ＭＳ 明朝" w:hAnsi="ＭＳ 明朝"/>
          <w:color w:val="000000"/>
        </w:rPr>
        <w:t>４　土浦市請負工事等における暴力団等の排除対策措置要綱（平成２０年土浦市告示第１３６号）に基づく排除措置を受けている状態が継続している者でないこと。</w:t>
      </w:r>
    </w:p>
    <w:p>
      <w:pPr>
        <w:pStyle w:val="0"/>
        <w:ind w:left="219" w:hanging="219" w:hangingChars="100"/>
        <w:jc w:val="left"/>
        <w:textAlignment w:val="baseline"/>
        <w:rPr>
          <w:rFonts w:hint="default" w:ascii="ＭＳ 明朝" w:hAnsi="ＭＳ 明朝"/>
          <w:color w:val="000000"/>
        </w:rPr>
      </w:pPr>
      <w:r>
        <w:rPr>
          <w:rFonts w:hint="eastAsia" w:ascii="ＭＳ 明朝" w:hAnsi="ＭＳ 明朝"/>
          <w:color w:val="000000"/>
        </w:rPr>
        <w:t>５　ｅスポーツイベント等開催業務についての受注実績を有すること。ただし業務が完了しているものに限る。</w:t>
      </w:r>
      <w:bookmarkStart w:id="0" w:name="_GoBack"/>
      <w:bookmarkEnd w:id="0"/>
    </w:p>
    <w:sectPr>
      <w:footerReference r:id="rId5" w:type="default"/>
      <w:pgSz w:w="11906" w:h="16838"/>
      <w:pgMar w:top="1440" w:right="1077" w:bottom="1440" w:left="1077" w:header="0" w:footer="992" w:gutter="0"/>
      <w:pgNumType w:start="1"/>
      <w:cols w:space="720"/>
      <w:formProt w:val="0"/>
      <w:textDirection w:val="lrTb"/>
      <w:docGrid w:type="linesAndChars" w:linePitch="357" w:charSpace="18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iberation Sans">
    <w:panose1 w:val="00000000000000000000"/>
    <w:charset w:val="80"/>
    <w:family w:val="swiss"/>
    <w:pitch w:val="fixed"/>
    <w:sig w:usb0="00000000" w:usb1="00000000" w:usb2="00000000" w:usb3="00000000" w:csb0="00000000" w:csb1="00000000"/>
  </w:font>
  <w:font w:name="游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eastAsia"/>
        </w:rPr>
        <w:alias w:val=""/>
        <w:tag w:val=""/>
        <w:lock w:val="unlocked"/>
        <w:docPartObj>
          <w:docPartGallery w:val="Page Numbers (Bottom of Page)"/>
          <w:docPartUnique/>
        </w:docPartObj>
      </w:sdtPr>
      <w:sdtEndPr>
        <w:rPr>
          <w:rFonts w:hint="eastAsia"/>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autoHyphen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qFormat/>
  </w:style>
  <w:style w:type="character" w:styleId="16" w:customStyle="1">
    <w:name w:val="インターネットリンク"/>
    <w:next w:val="16"/>
    <w:link w:val="0"/>
    <w:uiPriority w:val="0"/>
    <w:rPr>
      <w:color w:val="0000FF"/>
      <w:u w:val="single" w:color="auto"/>
    </w:rPr>
  </w:style>
  <w:style w:type="character" w:styleId="17" w:customStyle="1">
    <w:name w:val="訪れたインターネットリンク"/>
    <w:next w:val="17"/>
    <w:link w:val="0"/>
    <w:uiPriority w:val="0"/>
    <w:rPr>
      <w:color w:val="800080"/>
      <w:u w:val="single" w:color="auto"/>
    </w:rPr>
  </w:style>
  <w:style w:type="character" w:styleId="18" w:customStyle="1">
    <w:name w:val="記 (文字)"/>
    <w:next w:val="18"/>
    <w:link w:val="0"/>
    <w:uiPriority w:val="0"/>
    <w:qFormat/>
    <w:rPr>
      <w:kern w:val="2"/>
      <w:sz w:val="21"/>
    </w:rPr>
  </w:style>
  <w:style w:type="character" w:styleId="19" w:customStyle="1">
    <w:name w:val="結語 (文字)"/>
    <w:next w:val="19"/>
    <w:link w:val="0"/>
    <w:uiPriority w:val="0"/>
    <w:qFormat/>
    <w:rPr>
      <w:rFonts w:ascii="ＭＳ 明朝" w:hAnsi="ＭＳ 明朝"/>
      <w:color w:val="000000"/>
      <w:sz w:val="22"/>
    </w:rPr>
  </w:style>
  <w:style w:type="paragraph" w:styleId="20" w:customStyle="1">
    <w:name w:val="見出し"/>
    <w:basedOn w:val="0"/>
    <w:next w:val="21"/>
    <w:link w:val="0"/>
    <w:uiPriority w:val="0"/>
    <w:qFormat/>
    <w:pPr>
      <w:keepNext w:val="1"/>
      <w:spacing w:before="240" w:beforeLines="0" w:beforeAutospacing="0" w:after="120" w:afterLines="0" w:afterAutospacing="0"/>
    </w:pPr>
    <w:rPr>
      <w:rFonts w:ascii="Liberation Sans" w:hAnsi="Liberation Sans" w:eastAsia="游ゴシック"/>
      <w:sz w:val="28"/>
    </w:rPr>
  </w:style>
  <w:style w:type="paragraph" w:styleId="21">
    <w:name w:val="Body Text"/>
    <w:basedOn w:val="0"/>
    <w:next w:val="21"/>
    <w:link w:val="0"/>
    <w:uiPriority w:val="0"/>
    <w:pPr>
      <w:spacing w:after="140" w:afterLines="0" w:afterAutospacing="0" w:line="276" w:lineRule="auto"/>
    </w:pPr>
  </w:style>
  <w:style w:type="paragraph" w:styleId="22">
    <w:name w:val="List"/>
    <w:basedOn w:val="21"/>
    <w:next w:val="22"/>
    <w:link w:val="0"/>
    <w:uiPriority w:val="0"/>
  </w:style>
  <w:style w:type="paragraph" w:styleId="23">
    <w:name w:val="caption"/>
    <w:basedOn w:val="0"/>
    <w:next w:val="23"/>
    <w:link w:val="0"/>
    <w:uiPriority w:val="0"/>
    <w:semiHidden/>
    <w:qFormat/>
    <w:pPr>
      <w:suppressLineNumbers w:val="1"/>
      <w:spacing w:before="120" w:beforeLines="0" w:beforeAutospacing="0" w:after="120" w:afterLines="0" w:afterAutospacing="0"/>
    </w:pPr>
    <w:rPr>
      <w:i w:val="1"/>
      <w:sz w:val="24"/>
    </w:rPr>
  </w:style>
  <w:style w:type="paragraph" w:styleId="24" w:customStyle="1">
    <w:name w:val="索引"/>
    <w:basedOn w:val="0"/>
    <w:next w:val="24"/>
    <w:link w:val="0"/>
    <w:uiPriority w:val="0"/>
    <w:qFormat/>
    <w:pPr>
      <w:suppressLineNumbers w:val="1"/>
    </w:pPr>
  </w:style>
  <w:style w:type="paragraph" w:styleId="25" w:customStyle="1">
    <w:name w:val="ヘッダーとフッター"/>
    <w:basedOn w:val="0"/>
    <w:next w:val="25"/>
    <w:link w:val="0"/>
    <w:uiPriority w:val="0"/>
    <w:qFormat/>
  </w:style>
  <w:style w:type="paragraph" w:styleId="26">
    <w:name w:val="footer"/>
    <w:basedOn w:val="0"/>
    <w:next w:val="26"/>
    <w:link w:val="33"/>
    <w:uiPriority w:val="0"/>
    <w:pPr>
      <w:tabs>
        <w:tab w:val="center" w:leader="none" w:pos="4252"/>
        <w:tab w:val="right" w:leader="none" w:pos="8504"/>
      </w:tabs>
      <w:snapToGrid w:val="0"/>
    </w:pPr>
  </w:style>
  <w:style w:type="paragraph" w:styleId="27">
    <w:name w:val="Balloon Text"/>
    <w:basedOn w:val="0"/>
    <w:next w:val="27"/>
    <w:link w:val="0"/>
    <w:uiPriority w:val="0"/>
    <w:semiHidden/>
    <w:qFormat/>
    <w:rPr>
      <w:rFonts w:ascii="Arial" w:hAnsi="Arial" w:eastAsia="ＭＳ ゴシック"/>
      <w:sz w:val="18"/>
    </w:rPr>
  </w:style>
  <w:style w:type="paragraph" w:styleId="28">
    <w:name w:val="Date"/>
    <w:basedOn w:val="0"/>
    <w:next w:val="0"/>
    <w:link w:val="0"/>
    <w:uiPriority w:val="0"/>
    <w:qFormat/>
  </w:style>
  <w:style w:type="paragraph" w:styleId="29">
    <w:name w:val="header"/>
    <w:basedOn w:val="0"/>
    <w:next w:val="29"/>
    <w:link w:val="0"/>
    <w:uiPriority w:val="0"/>
    <w:pPr>
      <w:tabs>
        <w:tab w:val="center" w:leader="none" w:pos="4252"/>
        <w:tab w:val="right" w:leader="none" w:pos="8504"/>
      </w:tabs>
      <w:snapToGrid w:val="0"/>
    </w:pPr>
  </w:style>
  <w:style w:type="paragraph" w:styleId="30">
    <w:name w:val="Note Heading"/>
    <w:basedOn w:val="0"/>
    <w:next w:val="0"/>
    <w:link w:val="0"/>
    <w:uiPriority w:val="0"/>
    <w:qFormat/>
    <w:pPr>
      <w:jc w:val="center"/>
    </w:pPr>
  </w:style>
  <w:style w:type="paragraph" w:styleId="31">
    <w:name w:val="Closing"/>
    <w:basedOn w:val="0"/>
    <w:next w:val="31"/>
    <w:link w:val="0"/>
    <w:uiPriority w:val="0"/>
    <w:qFormat/>
    <w:pPr>
      <w:jc w:val="right"/>
    </w:pPr>
    <w:rPr>
      <w:rFonts w:ascii="ＭＳ 明朝" w:hAnsi="ＭＳ 明朝"/>
      <w:color w:val="000000"/>
      <w:kern w:val="0"/>
      <w:sz w:val="22"/>
    </w:rPr>
  </w:style>
  <w:style w:type="paragraph" w:styleId="32" w:customStyle="1">
    <w:name w:val="枠の内容"/>
    <w:basedOn w:val="0"/>
    <w:next w:val="32"/>
    <w:link w:val="0"/>
    <w:uiPriority w:val="0"/>
    <w:qFormat/>
  </w:style>
  <w:style w:type="character" w:styleId="33" w:customStyle="1">
    <w:name w:val="フッター (文字)"/>
    <w:basedOn w:val="10"/>
    <w:next w:val="33"/>
    <w:link w:val="26"/>
    <w:uiPriority w:val="0"/>
    <w:rPr>
      <w:kern w:val="2"/>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rPr>
      <w:kern w:val="2"/>
      <w:sz w:val="21"/>
    </w:rPr>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kern w:val="2"/>
      <w:sz w:val="21"/>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rPr>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1</Pages>
  <Words>0</Words>
  <Characters>480</Characters>
  <Application>JUST Note</Application>
  <Lines>35</Lines>
  <Paragraphs>15</Paragraphs>
  <Company>茨城県</Company>
  <CharactersWithSpaces>505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いばらきメタバースゲーム制作セミナー及びコンテスト運営業務</dc:title>
  <dc:creator>茨城県産業政策課</dc:creator>
  <cp:lastModifiedBy>広報広聴課</cp:lastModifiedBy>
  <cp:lastPrinted>2025-09-24T01:53:13Z</cp:lastPrinted>
  <dcterms:created xsi:type="dcterms:W3CDTF">2025-07-16T01:23:00Z</dcterms:created>
  <dcterms:modified xsi:type="dcterms:W3CDTF">2026-04-22T06:19:53Z</dcterms:modified>
  <cp:revision>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Company">
    <vt:lpwstr>千葉県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