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extAlignment w:val="baseline"/>
        <w:rPr>
          <w:rFonts w:hint="default" w:ascii="ＭＳ 明朝" w:hAnsi="ＭＳ 明朝"/>
          <w:color w:val="000000"/>
          <w:kern w:val="0"/>
        </w:rPr>
      </w:pPr>
      <w:r>
        <w:rPr>
          <w:rFonts w:hint="default" w:ascii="ＭＳ 明朝" w:hAnsi="ＭＳ 明朝"/>
          <w:color w:val="000000"/>
          <w:kern w:val="0"/>
        </w:rPr>
        <w:t>様式</w:t>
      </w:r>
      <w:r>
        <w:rPr>
          <w:rFonts w:hint="eastAsia" w:ascii="ＭＳ 明朝" w:hAnsi="ＭＳ 明朝"/>
          <w:color w:val="000000"/>
          <w:kern w:val="0"/>
        </w:rPr>
        <w:t>第３号</w:t>
      </w:r>
    </w:p>
    <w:p>
      <w:pPr>
        <w:pStyle w:val="0"/>
        <w:ind w:firstLine="220"/>
        <w:rPr>
          <w:rFonts w:hint="default" w:ascii="ＭＳ 明朝" w:hAnsi="ＭＳ 明朝"/>
          <w:color w:val="000000"/>
          <w:kern w:val="0"/>
        </w:rPr>
      </w:pPr>
    </w:p>
    <w:p>
      <w:pPr>
        <w:pStyle w:val="0"/>
        <w:ind w:firstLine="220"/>
        <w:jc w:val="right"/>
        <w:rPr>
          <w:rFonts w:hint="default" w:ascii="ＭＳ 明朝" w:hAnsi="ＭＳ 明朝"/>
          <w:color w:val="000000"/>
          <w:kern w:val="0"/>
        </w:rPr>
      </w:pPr>
      <w:r>
        <w:rPr>
          <w:rFonts w:hint="default" w:ascii="ＭＳ 明朝" w:hAnsi="ＭＳ 明朝"/>
          <w:color w:val="000000"/>
          <w:kern w:val="0"/>
        </w:rPr>
        <w:t>令和</w:t>
      </w:r>
      <w:r>
        <w:rPr>
          <w:rFonts w:hint="eastAsia" w:ascii="ＭＳ 明朝" w:hAnsi="ＭＳ 明朝"/>
          <w:color w:val="000000"/>
          <w:kern w:val="0"/>
        </w:rPr>
        <w:t>　　</w:t>
      </w:r>
      <w:r>
        <w:rPr>
          <w:rFonts w:hint="default" w:ascii="ＭＳ 明朝" w:hAnsi="ＭＳ 明朝"/>
          <w:color w:val="000000"/>
          <w:kern w:val="0"/>
        </w:rPr>
        <w:t>年　　月　　日</w:t>
      </w:r>
    </w:p>
    <w:p>
      <w:pPr>
        <w:pStyle w:val="0"/>
        <w:ind w:right="220" w:firstLine="220"/>
        <w:rPr>
          <w:rFonts w:hint="default" w:ascii="ＭＳ 明朝" w:hAnsi="ＭＳ 明朝"/>
          <w:color w:val="000000"/>
          <w:kern w:val="0"/>
        </w:rPr>
      </w:pPr>
    </w:p>
    <w:p>
      <w:pPr>
        <w:pStyle w:val="0"/>
        <w:ind w:right="220" w:firstLine="220"/>
        <w:rPr>
          <w:rFonts w:hint="default" w:ascii="ＭＳ 明朝" w:hAnsi="ＭＳ 明朝"/>
          <w:color w:val="000000"/>
          <w:kern w:val="0"/>
        </w:rPr>
      </w:pPr>
    </w:p>
    <w:p>
      <w:pPr>
        <w:pStyle w:val="0"/>
        <w:ind w:right="220" w:firstLine="220"/>
        <w:rPr>
          <w:rFonts w:hint="default" w:ascii="ＭＳ 明朝" w:hAnsi="ＭＳ 明朝"/>
          <w:color w:val="000000"/>
          <w:kern w:val="0"/>
        </w:rPr>
      </w:pPr>
    </w:p>
    <w:p>
      <w:pPr>
        <w:pStyle w:val="0"/>
        <w:ind w:right="220" w:firstLine="220"/>
        <w:jc w:val="center"/>
        <w:rPr>
          <w:rFonts w:hint="default" w:ascii="ＭＳ 明朝" w:hAnsi="ＭＳ 明朝"/>
          <w:color w:val="000000"/>
          <w:kern w:val="0"/>
        </w:rPr>
      </w:pPr>
      <w:r>
        <w:rPr>
          <w:rFonts w:hint="default" w:ascii="ＭＳ 明朝" w:hAnsi="ＭＳ 明朝"/>
          <w:color w:val="000000"/>
          <w:kern w:val="0"/>
        </w:rPr>
        <w:t>資格要件に係る宣誓書</w:t>
      </w:r>
    </w:p>
    <w:p>
      <w:pPr>
        <w:pStyle w:val="0"/>
        <w:ind w:firstLine="220"/>
        <w:rPr>
          <w:rFonts w:hint="default" w:ascii="ＭＳ 明朝" w:hAnsi="ＭＳ 明朝"/>
          <w:color w:val="000000"/>
          <w:kern w:val="0"/>
        </w:rPr>
      </w:pPr>
    </w:p>
    <w:p>
      <w:pPr>
        <w:pStyle w:val="0"/>
        <w:ind w:firstLine="220"/>
        <w:rPr>
          <w:rFonts w:hint="default" w:ascii="ＭＳ 明朝" w:hAnsi="ＭＳ 明朝"/>
          <w:color w:val="000000"/>
          <w:kern w:val="0"/>
        </w:rPr>
      </w:pPr>
    </w:p>
    <w:p>
      <w:pPr>
        <w:pStyle w:val="0"/>
        <w:ind w:firstLine="220"/>
        <w:rPr>
          <w:rFonts w:hint="default" w:ascii="ＭＳ 明朝" w:hAnsi="ＭＳ 明朝"/>
          <w:color w:val="000000"/>
          <w:kern w:val="0"/>
        </w:rPr>
      </w:pPr>
    </w:p>
    <w:p>
      <w:pPr>
        <w:pStyle w:val="0"/>
        <w:ind w:firstLine="220"/>
        <w:rPr>
          <w:rFonts w:hint="eastAsia" w:ascii="ＭＳ 明朝" w:hAnsi="ＭＳ 明朝"/>
          <w:color w:val="000000"/>
          <w:kern w:val="0"/>
        </w:rPr>
      </w:pPr>
      <w:r>
        <w:rPr>
          <w:rFonts w:hint="eastAsia" w:ascii="ＭＳ 明朝" w:hAnsi="ＭＳ 明朝"/>
          <w:color w:val="000000"/>
          <w:kern w:val="0"/>
        </w:rPr>
        <w:t>土浦市ｅスポーツイベント開催業務委託</w:t>
      </w:r>
    </w:p>
    <w:p>
      <w:pPr>
        <w:pStyle w:val="0"/>
        <w:ind w:firstLine="220"/>
        <w:rPr>
          <w:rFonts w:hint="eastAsia" w:ascii="ＭＳ 明朝" w:hAnsi="ＭＳ 明朝"/>
          <w:color w:val="000000"/>
          <w:kern w:val="0"/>
        </w:rPr>
      </w:pPr>
      <w:bookmarkStart w:id="0" w:name="_GoBack"/>
      <w:bookmarkEnd w:id="0"/>
      <w:r>
        <w:rPr>
          <w:rFonts w:hint="eastAsia" w:ascii="ＭＳ 明朝" w:hAnsi="ＭＳ 明朝"/>
          <w:color w:val="000000"/>
          <w:kern w:val="0"/>
        </w:rPr>
        <w:t>プロポーザル選定委員会</w:t>
      </w:r>
    </w:p>
    <w:p>
      <w:pPr>
        <w:pStyle w:val="0"/>
        <w:ind w:firstLine="438" w:firstLineChars="200"/>
        <w:rPr>
          <w:rFonts w:hint="default" w:ascii="ＭＳ 明朝" w:hAnsi="ＭＳ 明朝"/>
          <w:color w:val="000000"/>
          <w:kern w:val="0"/>
        </w:rPr>
      </w:pPr>
      <w:r>
        <w:rPr>
          <w:rFonts w:hint="eastAsia" w:ascii="ＭＳ 明朝" w:hAnsi="ＭＳ 明朝"/>
          <w:color w:val="000000"/>
          <w:kern w:val="0"/>
        </w:rPr>
        <w:t>委員長　　山口　正通　殿</w:t>
      </w:r>
    </w:p>
    <w:p>
      <w:pPr>
        <w:pStyle w:val="0"/>
        <w:ind w:firstLine="220"/>
        <w:rPr>
          <w:rFonts w:hint="default" w:ascii="ＭＳ 明朝" w:hAnsi="ＭＳ 明朝"/>
          <w:color w:val="000000"/>
          <w:kern w:val="0"/>
        </w:rPr>
      </w:pPr>
    </w:p>
    <w:p>
      <w:pPr>
        <w:pStyle w:val="0"/>
        <w:ind w:left="3879" w:firstLine="657"/>
        <w:jc w:val="left"/>
        <w:rPr>
          <w:rFonts w:hint="default" w:ascii="ＭＳ 明朝" w:hAnsi="ＭＳ 明朝"/>
          <w:color w:val="000000"/>
          <w:kern w:val="0"/>
        </w:rPr>
      </w:pPr>
      <w:r>
        <w:rPr>
          <w:rFonts w:hint="eastAsia" w:ascii="ＭＳ 明朝" w:hAnsi="ＭＳ 明朝"/>
          <w:color w:val="000000"/>
          <w:kern w:val="0"/>
        </w:rPr>
        <w:t>所在地</w:t>
      </w:r>
    </w:p>
    <w:p>
      <w:pPr>
        <w:pStyle w:val="0"/>
        <w:ind w:left="3879" w:firstLine="657"/>
        <w:jc w:val="left"/>
        <w:rPr>
          <w:rFonts w:hint="default" w:ascii="ＭＳ 明朝" w:hAnsi="ＭＳ 明朝"/>
          <w:color w:val="000000"/>
          <w:kern w:val="0"/>
        </w:rPr>
      </w:pPr>
      <w:r>
        <w:rPr>
          <w:rFonts w:hint="default" w:ascii="ＭＳ 明朝" w:hAnsi="ＭＳ 明朝"/>
          <w:color w:val="000000"/>
          <w:kern w:val="0"/>
        </w:rPr>
        <w:t>商号又は名称</w:t>
      </w:r>
    </w:p>
    <w:p>
      <w:pPr>
        <w:pStyle w:val="0"/>
        <w:ind w:left="3879" w:firstLine="657"/>
        <w:jc w:val="left"/>
        <w:rPr>
          <w:rFonts w:hint="default" w:ascii="ＭＳ 明朝" w:hAnsi="ＭＳ 明朝"/>
          <w:color w:val="000000"/>
          <w:kern w:val="0"/>
        </w:rPr>
      </w:pPr>
      <w:r>
        <w:rPr>
          <w:rFonts w:hint="default" w:ascii="ＭＳ 明朝" w:hAnsi="ＭＳ 明朝"/>
          <w:color w:val="000000"/>
          <w:kern w:val="0"/>
        </w:rPr>
        <w:t>代表者氏名　　　　　　　　　　</w:t>
      </w:r>
    </w:p>
    <w:p>
      <w:pPr>
        <w:pStyle w:val="0"/>
        <w:ind w:firstLine="220"/>
        <w:jc w:val="left"/>
        <w:rPr>
          <w:rFonts w:hint="default" w:ascii="ＭＳ 明朝" w:hAnsi="ＭＳ 明朝"/>
          <w:color w:val="000000"/>
          <w:kern w:val="0"/>
        </w:rPr>
      </w:pPr>
    </w:p>
    <w:p>
      <w:pPr>
        <w:pStyle w:val="0"/>
        <w:ind w:firstLine="220"/>
        <w:jc w:val="left"/>
        <w:rPr>
          <w:rFonts w:hint="default" w:ascii="ＭＳ 明朝" w:hAnsi="ＭＳ 明朝"/>
          <w:color w:val="000000"/>
          <w:kern w:val="0"/>
        </w:rPr>
      </w:pPr>
    </w:p>
    <w:p>
      <w:pPr>
        <w:pStyle w:val="0"/>
        <w:ind w:firstLine="219"/>
        <w:jc w:val="left"/>
        <w:rPr>
          <w:rFonts w:hint="default" w:ascii="ＭＳ 明朝" w:hAnsi="ＭＳ 明朝"/>
          <w:color w:val="000000"/>
          <w:kern w:val="0"/>
        </w:rPr>
      </w:pPr>
      <w:r>
        <w:rPr>
          <w:rFonts w:hint="eastAsia" w:ascii="ＭＳ 明朝" w:hAnsi="ＭＳ 明朝"/>
          <w:color w:val="000000"/>
          <w:kern w:val="0"/>
        </w:rPr>
        <w:t>令和８年度土浦市ｅスポーツイベント等開催業務</w:t>
      </w:r>
      <w:r>
        <w:rPr>
          <w:rFonts w:hint="default" w:ascii="ＭＳ 明朝" w:hAnsi="ＭＳ 明朝"/>
          <w:color w:val="000000"/>
          <w:kern w:val="0"/>
        </w:rPr>
        <w:t>の公募型プロポーザルの参加に要求される下記の資格要件を全て</w:t>
      </w:r>
      <w:r>
        <w:rPr>
          <w:rFonts w:hint="default" w:ascii="ＭＳ 明朝" w:hAnsi="ＭＳ 明朝"/>
          <w:color w:val="000000"/>
        </w:rPr>
        <w:t>満たしていることに相違ありません。</w:t>
      </w:r>
    </w:p>
    <w:p>
      <w:pPr>
        <w:pStyle w:val="0"/>
        <w:ind w:firstLine="220"/>
        <w:jc w:val="left"/>
        <w:rPr>
          <w:rFonts w:hint="default" w:ascii="ＭＳ 明朝" w:hAnsi="ＭＳ 明朝"/>
          <w:color w:val="000000"/>
          <w:kern w:val="0"/>
        </w:rPr>
      </w:pPr>
    </w:p>
    <w:p>
      <w:pPr>
        <w:pStyle w:val="0"/>
        <w:ind w:firstLine="220"/>
        <w:jc w:val="left"/>
        <w:rPr>
          <w:rFonts w:hint="default" w:ascii="ＭＳ 明朝" w:hAnsi="ＭＳ 明朝"/>
          <w:color w:val="000000"/>
          <w:kern w:val="0"/>
        </w:rPr>
      </w:pPr>
    </w:p>
    <w:p>
      <w:pPr>
        <w:pStyle w:val="15"/>
        <w:ind w:firstLine="220"/>
        <w:rPr>
          <w:rFonts w:hint="default" w:ascii="ＭＳ 明朝" w:hAnsi="ＭＳ 明朝"/>
          <w:color w:val="000000"/>
        </w:rPr>
      </w:pPr>
      <w:r>
        <w:rPr>
          <w:rFonts w:hint="default" w:ascii="ＭＳ 明朝" w:hAnsi="ＭＳ 明朝"/>
          <w:color w:val="000000"/>
        </w:rPr>
        <w:t>記</w:t>
      </w:r>
    </w:p>
    <w:p>
      <w:pPr>
        <w:pStyle w:val="0"/>
        <w:ind w:firstLine="220"/>
        <w:rPr>
          <w:rFonts w:hint="default" w:ascii="ＭＳ 明朝" w:hAnsi="ＭＳ 明朝"/>
          <w:color w:val="000000"/>
        </w:rPr>
      </w:pPr>
    </w:p>
    <w:p>
      <w:pPr>
        <w:pStyle w:val="0"/>
        <w:ind w:firstLine="220"/>
        <w:rPr>
          <w:rFonts w:hint="default" w:ascii="ＭＳ 明朝" w:hAnsi="ＭＳ 明朝"/>
          <w:color w:val="000000"/>
        </w:rPr>
      </w:pPr>
    </w:p>
    <w:p>
      <w:pPr>
        <w:pStyle w:val="0"/>
        <w:jc w:val="left"/>
        <w:textAlignment w:val="baseline"/>
        <w:rPr>
          <w:rFonts w:hint="eastAsia" w:ascii="ＭＳ 明朝" w:hAnsi="ＭＳ 明朝"/>
          <w:color w:val="000000"/>
        </w:rPr>
      </w:pPr>
      <w:r>
        <w:rPr>
          <w:rFonts w:hint="eastAsia" w:ascii="ＭＳ 明朝" w:hAnsi="ＭＳ 明朝"/>
          <w:color w:val="000000"/>
        </w:rPr>
        <w:t>１　土浦市工事請負業者等指名停止等措置要綱に基づく指名停止を受けていないこと。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２　地方自治法施行令（昭和２２年政令第１６号）第１６７条の４第１項の規定に該当しないものであること。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３　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４　土浦市請負工事等における暴力団等の排除対策措置要綱（平成２０年土浦市告示第１３６号）に基づく排除措置を受けている状態が継続している者でないこと。</w:t>
      </w:r>
    </w:p>
    <w:p>
      <w:pPr>
        <w:pStyle w:val="0"/>
        <w:ind w:left="219" w:hanging="219" w:hangingChars="100"/>
        <w:jc w:val="left"/>
        <w:textAlignment w:val="baseline"/>
        <w:rPr>
          <w:rFonts w:hint="default" w:ascii="ＭＳ 明朝" w:hAnsi="ＭＳ 明朝"/>
          <w:color w:val="000000"/>
        </w:rPr>
      </w:pPr>
      <w:r>
        <w:rPr>
          <w:rFonts w:hint="eastAsia" w:ascii="ＭＳ 明朝" w:hAnsi="ＭＳ 明朝"/>
          <w:color w:val="000000"/>
        </w:rPr>
        <w:t>５　ｅスポーツイベント等開催業務についての受注実績を有すること。ただし業務が完了しているものに限る。</w:t>
      </w:r>
    </w:p>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480</Characters>
  <Application>JUST Note</Application>
  <Lines>37</Lines>
  <Paragraphs>16</Paragraphs>
  <Company>HP</Company>
  <CharactersWithSpaces>505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広報広聴課</dc:creator>
  <cp:lastModifiedBy>広報広聴課</cp:lastModifiedBy>
  <dcterms:created xsi:type="dcterms:W3CDTF">2026-06-01T01:07:00Z</dcterms:created>
  <dcterms:modified xsi:type="dcterms:W3CDTF">2026-06-01T01:08:14Z</dcterms:modified>
  <cp:revision>0</cp:revision>
</cp:coreProperties>
</file>