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ajorEastAsia" w:hAnsiTheme="majorEastAsia" w:eastAsiaTheme="majorEastAsia"/>
          <w:sz w:val="24"/>
        </w:rPr>
      </w:pPr>
      <w:r>
        <w:rPr>
          <w:rFonts w:hint="eastAsia" w:asciiTheme="majorEastAsia" w:hAnsiTheme="majorEastAsia" w:eastAsiaTheme="majorEastAsia"/>
          <w:color w:val="000000" w:themeColor="text1"/>
          <w:sz w:val="24"/>
        </w:rPr>
        <w:t>　日中サービス支援型指定共同生活援助　事業実施報告</w:t>
      </w:r>
      <w:r>
        <w:rPr>
          <w:rFonts w:hint="eastAsia" w:asciiTheme="majorEastAsia" w:hAnsiTheme="majorEastAsia" w:eastAsiaTheme="majorEastAsia"/>
          <w:sz w:val="24"/>
        </w:rPr>
        <w:t>に対する協議会の評価</w:t>
      </w:r>
    </w:p>
    <w:tbl>
      <w:tblPr>
        <w:tblStyle w:val="30"/>
        <w:tblW w:w="9609" w:type="dxa"/>
        <w:tblInd w:w="0" w:type="dxa"/>
        <w:tblLayout w:type="fixed"/>
        <w:tblLook w:firstRow="1" w:lastRow="0" w:firstColumn="1" w:lastColumn="0" w:noHBand="0" w:noVBand="1" w:val="04A0"/>
      </w:tblPr>
      <w:tblGrid>
        <w:gridCol w:w="833"/>
        <w:gridCol w:w="961"/>
        <w:gridCol w:w="4053"/>
        <w:gridCol w:w="1045"/>
        <w:gridCol w:w="2717"/>
      </w:tblGrid>
      <w:tr>
        <w:trPr>
          <w:trHeight w:val="510" w:hRule="atLeast"/>
        </w:trPr>
        <w:tc>
          <w:tcPr>
            <w:tcW w:w="833" w:type="dxa"/>
            <w:vMerge w:val="restart"/>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設置主体</w:t>
            </w:r>
          </w:p>
        </w:tc>
        <w:tc>
          <w:tcPr>
            <w:tcW w:w="961"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名称</w:t>
            </w:r>
          </w:p>
        </w:tc>
        <w:tc>
          <w:tcPr>
            <w:tcW w:w="4053" w:type="dxa"/>
            <w:vAlign w:val="center"/>
          </w:tcPr>
          <w:p>
            <w:pPr>
              <w:pStyle w:val="0"/>
              <w:jc w:val="left"/>
              <w:rPr>
                <w:rFonts w:hint="default" w:ascii="ＭＳ 明朝" w:hAnsi="ＭＳ 明朝" w:eastAsia="ＭＳ 明朝"/>
                <w:sz w:val="24"/>
              </w:rPr>
            </w:pPr>
          </w:p>
        </w:tc>
        <w:tc>
          <w:tcPr>
            <w:tcW w:w="1045" w:type="dxa"/>
            <w:vMerge w:val="restart"/>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報告日</w:t>
            </w:r>
          </w:p>
        </w:tc>
        <w:tc>
          <w:tcPr>
            <w:tcW w:w="2717" w:type="dxa"/>
            <w:vMerge w:val="restart"/>
            <w:vAlign w:val="center"/>
          </w:tcPr>
          <w:p>
            <w:pPr>
              <w:pStyle w:val="0"/>
              <w:jc w:val="center"/>
              <w:rPr>
                <w:rFonts w:hint="default" w:ascii="ＭＳ 明朝" w:hAnsi="ＭＳ 明朝" w:eastAsia="ＭＳ 明朝"/>
                <w:sz w:val="24"/>
              </w:rPr>
            </w:pPr>
            <w:r>
              <w:rPr>
                <w:rFonts w:hint="eastAsia" w:ascii="ＭＳ 明朝" w:hAnsi="ＭＳ 明朝" w:eastAsia="ＭＳ 明朝"/>
                <w:sz w:val="24"/>
              </w:rPr>
              <w:t>　令和　年　月　日</w:t>
            </w:r>
          </w:p>
        </w:tc>
      </w:tr>
      <w:tr>
        <w:trPr>
          <w:trHeight w:val="520" w:hRule="atLeast"/>
        </w:trPr>
        <w:tc>
          <w:tcPr>
            <w:tcW w:w="833" w:type="dxa"/>
            <w:vMerge w:val="continue"/>
            <w:vAlign w:val="center"/>
          </w:tcPr>
          <w:p>
            <w:pPr>
              <w:pStyle w:val="0"/>
              <w:jc w:val="center"/>
              <w:rPr>
                <w:rFonts w:hint="default" w:asciiTheme="majorEastAsia" w:hAnsiTheme="majorEastAsia" w:eastAsiaTheme="majorEastAsia"/>
                <w:sz w:val="24"/>
              </w:rPr>
            </w:pPr>
          </w:p>
        </w:tc>
        <w:tc>
          <w:tcPr>
            <w:tcW w:w="961"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所在地</w:t>
            </w:r>
          </w:p>
        </w:tc>
        <w:tc>
          <w:tcPr>
            <w:tcW w:w="4053" w:type="dxa"/>
            <w:vAlign w:val="center"/>
          </w:tcPr>
          <w:p>
            <w:pPr>
              <w:pStyle w:val="0"/>
              <w:jc w:val="left"/>
              <w:rPr>
                <w:rFonts w:hint="default" w:ascii="ＭＳ 明朝" w:hAnsi="ＭＳ 明朝" w:eastAsia="ＭＳ 明朝"/>
                <w:sz w:val="24"/>
              </w:rPr>
            </w:pPr>
          </w:p>
          <w:p>
            <w:pPr>
              <w:pStyle w:val="0"/>
              <w:jc w:val="left"/>
              <w:rPr>
                <w:rFonts w:hint="default" w:ascii="ＭＳ 明朝" w:hAnsi="ＭＳ 明朝" w:eastAsia="ＭＳ 明朝"/>
                <w:sz w:val="24"/>
              </w:rPr>
            </w:pPr>
          </w:p>
        </w:tc>
        <w:tc>
          <w:tcPr>
            <w:tcW w:w="1045" w:type="dxa"/>
            <w:vMerge w:val="continue"/>
            <w:vAlign w:val="center"/>
          </w:tcPr>
          <w:p>
            <w:pPr>
              <w:pStyle w:val="0"/>
              <w:jc w:val="center"/>
              <w:rPr>
                <w:rFonts w:hint="default" w:asciiTheme="majorEastAsia" w:hAnsiTheme="majorEastAsia" w:eastAsiaTheme="majorEastAsia"/>
                <w:sz w:val="24"/>
              </w:rPr>
            </w:pPr>
          </w:p>
        </w:tc>
        <w:tc>
          <w:tcPr>
            <w:tcW w:w="2717" w:type="dxa"/>
            <w:vMerge w:val="continue"/>
            <w:vAlign w:val="center"/>
          </w:tcPr>
          <w:p>
            <w:pPr>
              <w:pStyle w:val="0"/>
              <w:jc w:val="center"/>
              <w:rPr>
                <w:rFonts w:hint="default" w:asciiTheme="majorEastAsia" w:hAnsiTheme="majorEastAsia" w:eastAsiaTheme="majorEastAsia"/>
                <w:sz w:val="24"/>
              </w:rPr>
            </w:pPr>
          </w:p>
        </w:tc>
      </w:tr>
      <w:tr>
        <w:trPr>
          <w:trHeight w:val="320" w:hRule="atLeast"/>
        </w:trPr>
        <w:tc>
          <w:tcPr>
            <w:tcW w:w="833" w:type="dxa"/>
            <w:vMerge w:val="restart"/>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事業所</w:t>
            </w:r>
          </w:p>
        </w:tc>
        <w:tc>
          <w:tcPr>
            <w:tcW w:w="961"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名称</w:t>
            </w:r>
          </w:p>
        </w:tc>
        <w:tc>
          <w:tcPr>
            <w:tcW w:w="4053" w:type="dxa"/>
            <w:vAlign w:val="center"/>
          </w:tcPr>
          <w:p>
            <w:pPr>
              <w:pStyle w:val="0"/>
              <w:jc w:val="left"/>
              <w:rPr>
                <w:rFonts w:hint="default" w:ascii="ＭＳ 明朝" w:hAnsi="ＭＳ 明朝" w:eastAsia="ＭＳ 明朝"/>
                <w:sz w:val="24"/>
              </w:rPr>
            </w:pPr>
          </w:p>
        </w:tc>
        <w:tc>
          <w:tcPr>
            <w:tcW w:w="1045" w:type="dxa"/>
            <w:vMerge w:val="restart"/>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評価日</w:t>
            </w:r>
          </w:p>
        </w:tc>
        <w:tc>
          <w:tcPr>
            <w:tcW w:w="2717" w:type="dxa"/>
            <w:vMerge w:val="restart"/>
            <w:vAlign w:val="center"/>
          </w:tcPr>
          <w:p>
            <w:pPr>
              <w:pStyle w:val="0"/>
              <w:jc w:val="center"/>
              <w:rPr>
                <w:rFonts w:hint="default" w:ascii="ＭＳ 明朝" w:hAnsi="ＭＳ 明朝" w:eastAsia="ＭＳ 明朝"/>
                <w:sz w:val="24"/>
              </w:rPr>
            </w:pPr>
          </w:p>
        </w:tc>
      </w:tr>
      <w:tr>
        <w:trPr>
          <w:trHeight w:val="280" w:hRule="atLeast"/>
        </w:trPr>
        <w:tc>
          <w:tcPr>
            <w:tcW w:w="833" w:type="dxa"/>
            <w:vMerge w:val="continue"/>
            <w:vAlign w:val="center"/>
          </w:tcPr>
          <w:p>
            <w:pPr>
              <w:pStyle w:val="0"/>
              <w:jc w:val="center"/>
              <w:rPr>
                <w:rFonts w:hint="default" w:asciiTheme="majorEastAsia" w:hAnsiTheme="majorEastAsia" w:eastAsiaTheme="majorEastAsia"/>
                <w:sz w:val="24"/>
              </w:rPr>
            </w:pPr>
          </w:p>
        </w:tc>
        <w:tc>
          <w:tcPr>
            <w:tcW w:w="961"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所在地</w:t>
            </w:r>
          </w:p>
        </w:tc>
        <w:tc>
          <w:tcPr>
            <w:tcW w:w="4053" w:type="dxa"/>
            <w:vAlign w:val="center"/>
          </w:tcPr>
          <w:p>
            <w:pPr>
              <w:pStyle w:val="0"/>
              <w:jc w:val="left"/>
              <w:rPr>
                <w:rFonts w:hint="default" w:ascii="ＭＳ 明朝" w:hAnsi="ＭＳ 明朝" w:eastAsia="ＭＳ 明朝"/>
                <w:sz w:val="24"/>
              </w:rPr>
            </w:pPr>
          </w:p>
          <w:p>
            <w:pPr>
              <w:pStyle w:val="0"/>
              <w:jc w:val="left"/>
              <w:rPr>
                <w:rFonts w:hint="default" w:ascii="ＭＳ 明朝" w:hAnsi="ＭＳ 明朝" w:eastAsia="ＭＳ 明朝"/>
                <w:sz w:val="24"/>
              </w:rPr>
            </w:pPr>
          </w:p>
        </w:tc>
        <w:tc>
          <w:tcPr>
            <w:tcW w:w="1045" w:type="dxa"/>
            <w:vMerge w:val="continue"/>
            <w:vAlign w:val="center"/>
          </w:tcPr>
          <w:p>
            <w:pPr>
              <w:pStyle w:val="0"/>
              <w:jc w:val="center"/>
              <w:rPr>
                <w:rFonts w:hint="default" w:asciiTheme="majorEastAsia" w:hAnsiTheme="majorEastAsia" w:eastAsiaTheme="majorEastAsia"/>
                <w:sz w:val="24"/>
              </w:rPr>
            </w:pPr>
          </w:p>
        </w:tc>
        <w:tc>
          <w:tcPr>
            <w:tcW w:w="2717" w:type="dxa"/>
            <w:vMerge w:val="continue"/>
            <w:vAlign w:val="center"/>
          </w:tcPr>
          <w:p>
            <w:pPr>
              <w:pStyle w:val="0"/>
              <w:jc w:val="center"/>
              <w:rPr>
                <w:rFonts w:hint="default" w:asciiTheme="majorEastAsia" w:hAnsiTheme="majorEastAsia" w:eastAsiaTheme="majorEastAsia"/>
                <w:sz w:val="24"/>
              </w:rPr>
            </w:pPr>
          </w:p>
        </w:tc>
      </w:tr>
    </w:tbl>
    <w:p>
      <w:pPr>
        <w:pStyle w:val="0"/>
        <w:rPr>
          <w:rFonts w:hint="default" w:asciiTheme="majorEastAsia" w:hAnsiTheme="majorEastAsia" w:eastAsiaTheme="majorEastAsia"/>
          <w:sz w:val="24"/>
        </w:rPr>
      </w:pPr>
    </w:p>
    <w:tbl>
      <w:tblPr>
        <w:tblStyle w:val="30"/>
        <w:tblW w:w="9609" w:type="dxa"/>
        <w:tblInd w:w="0" w:type="dxa"/>
        <w:tblLayout w:type="fixed"/>
        <w:tblLook w:firstRow="1" w:lastRow="0" w:firstColumn="1" w:lastColumn="0" w:noHBand="0" w:noVBand="1" w:val="04A0"/>
      </w:tblPr>
      <w:tblGrid>
        <w:gridCol w:w="1443"/>
        <w:gridCol w:w="8166"/>
      </w:tblGrid>
      <w:tr>
        <w:trPr>
          <w:trHeight w:val="4261" w:hRule="atLeast"/>
        </w:trPr>
        <w:tc>
          <w:tcPr>
            <w:tcW w:w="1443"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事業所の運営方針</w:t>
            </w:r>
          </w:p>
        </w:tc>
        <w:tc>
          <w:tcPr>
            <w:tcW w:w="8166" w:type="dxa"/>
            <w:vAlign w:val="top"/>
          </w:tcPr>
          <w:p>
            <w:pPr>
              <w:pStyle w:val="0"/>
              <w:rPr>
                <w:rFonts w:hint="default" w:asciiTheme="minorEastAsia" w:hAnsiTheme="minorEastAsia"/>
                <w:sz w:val="24"/>
              </w:rPr>
            </w:pPr>
            <w:r>
              <w:rPr>
                <w:rFonts w:hint="eastAsia" w:asciiTheme="minorEastAsia" w:hAnsiTheme="minorEastAsia"/>
                <w:sz w:val="24"/>
              </w:rPr>
              <w:t>（運営規程の抜粋等を記入）</w:t>
            </w:r>
          </w:p>
          <w:p>
            <w:pPr>
              <w:pStyle w:val="0"/>
              <w:ind w:left="239" w:hanging="239" w:hangingChars="100"/>
              <w:rPr>
                <w:rFonts w:hint="default" w:asciiTheme="minorEastAsia" w:hAnsiTheme="minorEastAsia"/>
                <w:sz w:val="24"/>
              </w:rPr>
            </w:pPr>
          </w:p>
          <w:p>
            <w:pPr>
              <w:pStyle w:val="0"/>
              <w:ind w:leftChars="0" w:firstLineChars="0"/>
              <w:rPr>
                <w:rFonts w:hint="default" w:asciiTheme="minorEastAsia" w:hAnsiTheme="minorEastAsia"/>
                <w:sz w:val="24"/>
              </w:rPr>
            </w:pPr>
          </w:p>
        </w:tc>
      </w:tr>
      <w:tr>
        <w:trPr>
          <w:trHeight w:val="3880" w:hRule="atLeast"/>
        </w:trPr>
        <w:tc>
          <w:tcPr>
            <w:tcW w:w="1443"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事業内容</w:t>
            </w:r>
          </w:p>
        </w:tc>
        <w:tc>
          <w:tcPr>
            <w:tcW w:w="8166" w:type="dxa"/>
            <w:vAlign w:val="center"/>
          </w:tcPr>
          <w:p>
            <w:pPr>
              <w:pStyle w:val="0"/>
              <w:rPr>
                <w:rFonts w:hint="default" w:asciiTheme="minorEastAsia" w:hAnsiTheme="minorEastAsia"/>
                <w:sz w:val="24"/>
              </w:rPr>
            </w:pPr>
            <w:r>
              <w:rPr>
                <w:rFonts w:hint="eastAsia" w:asciiTheme="minorEastAsia" w:hAnsiTheme="minorEastAsia"/>
                <w:sz w:val="24"/>
              </w:rPr>
              <w:t>○事業所開設日　　　　令和　　年　　月　　日</w:t>
            </w:r>
          </w:p>
          <w:p>
            <w:pPr>
              <w:pStyle w:val="0"/>
              <w:rPr>
                <w:rFonts w:hint="default" w:asciiTheme="minorEastAsia" w:hAnsiTheme="minorEastAsia"/>
                <w:sz w:val="24"/>
              </w:rPr>
            </w:pPr>
            <w:r>
              <w:rPr>
                <w:rFonts w:hint="eastAsia" w:asciiTheme="minorEastAsia" w:hAnsiTheme="minorEastAsia"/>
                <w:sz w:val="24"/>
              </w:rPr>
              <w:t>○配置職員数　　</w:t>
            </w:r>
          </w:p>
          <w:p>
            <w:pPr>
              <w:pStyle w:val="0"/>
              <w:ind w:firstLine="239" w:firstLineChars="100"/>
              <w:rPr>
                <w:rFonts w:hint="default" w:asciiTheme="minorEastAsia" w:hAnsiTheme="minorEastAsia"/>
                <w:sz w:val="24"/>
              </w:rPr>
            </w:pPr>
            <w:r>
              <w:rPr>
                <w:rFonts w:hint="eastAsia" w:asciiTheme="minorEastAsia" w:hAnsiTheme="minorEastAsia"/>
                <w:sz w:val="24"/>
              </w:rPr>
              <w:t>管理者　　人、サービス管理責任者　　人、世話人　　　人、</w:t>
            </w:r>
          </w:p>
          <w:p>
            <w:pPr>
              <w:pStyle w:val="0"/>
              <w:ind w:firstLine="239" w:firstLineChars="100"/>
              <w:rPr>
                <w:rFonts w:hint="default" w:asciiTheme="minorEastAsia" w:hAnsiTheme="minorEastAsia"/>
                <w:sz w:val="24"/>
              </w:rPr>
            </w:pPr>
            <w:r>
              <w:rPr>
                <w:rFonts w:hint="eastAsia" w:asciiTheme="minorEastAsia" w:hAnsiTheme="minorEastAsia"/>
                <w:sz w:val="24"/>
              </w:rPr>
              <w:t>生活支援員　　　人、夜間支援従業者　　　人</w:t>
            </w:r>
          </w:p>
          <w:p>
            <w:pPr>
              <w:pStyle w:val="0"/>
              <w:rPr>
                <w:rFonts w:hint="default" w:asciiTheme="minorEastAsia" w:hAnsiTheme="minorEastAsia"/>
                <w:sz w:val="24"/>
              </w:rPr>
            </w:pPr>
            <w:r>
              <w:rPr>
                <w:rFonts w:hint="eastAsia" w:asciiTheme="minorEastAsia" w:hAnsiTheme="minorEastAsia"/>
                <w:sz w:val="24"/>
              </w:rPr>
              <w:t>○利用定員　　共同生活援助　　　人、短期入所定員　　　人　　</w:t>
            </w:r>
          </w:p>
          <w:p>
            <w:pPr>
              <w:pStyle w:val="0"/>
              <w:rPr>
                <w:rFonts w:hint="default" w:asciiTheme="minorEastAsia" w:hAnsiTheme="minorEastAsia"/>
                <w:sz w:val="24"/>
              </w:rPr>
            </w:pPr>
            <w:r>
              <w:rPr>
                <w:rFonts w:hint="eastAsia" w:asciiTheme="minorEastAsia" w:hAnsiTheme="minorEastAsia"/>
                <w:sz w:val="24"/>
              </w:rPr>
              <w:t>○利用者数　　　　人　　</w:t>
            </w:r>
          </w:p>
          <w:p>
            <w:pPr>
              <w:pStyle w:val="0"/>
              <w:ind w:firstLine="239" w:firstLineChars="100"/>
              <w:rPr>
                <w:rFonts w:hint="default" w:asciiTheme="minorEastAsia" w:hAnsiTheme="minorEastAsia"/>
                <w:sz w:val="24"/>
              </w:rPr>
            </w:pPr>
            <w:r>
              <w:rPr>
                <w:rFonts w:hint="eastAsia" w:asciiTheme="minorEastAsia" w:hAnsiTheme="minorEastAsia"/>
                <w:sz w:val="24"/>
              </w:rPr>
              <w:t>内訳　</w:t>
            </w:r>
          </w:p>
          <w:p>
            <w:pPr>
              <w:pStyle w:val="0"/>
              <w:ind w:left="239" w:hanging="239" w:hangingChars="100"/>
              <w:rPr>
                <w:rFonts w:hint="default" w:asciiTheme="minorEastAsia" w:hAnsiTheme="minorEastAsia"/>
                <w:sz w:val="24"/>
              </w:rPr>
            </w:pPr>
            <w:r>
              <w:rPr>
                <w:rFonts w:hint="eastAsia" w:asciiTheme="minorEastAsia" w:hAnsiTheme="minorEastAsia"/>
                <w:sz w:val="24"/>
              </w:rPr>
              <w:t>【障害支援区分】　非該当　　人、区分１　　人、区分２　　人、</w:t>
            </w:r>
          </w:p>
          <w:p>
            <w:pPr>
              <w:pStyle w:val="0"/>
              <w:ind w:left="104" w:leftChars="50" w:firstLine="478" w:firstLineChars="200"/>
              <w:rPr>
                <w:rFonts w:hint="default" w:asciiTheme="minorEastAsia" w:hAnsiTheme="minorEastAsia"/>
                <w:sz w:val="24"/>
              </w:rPr>
            </w:pPr>
            <w:r>
              <w:rPr>
                <w:rFonts w:hint="eastAsia" w:asciiTheme="minorEastAsia" w:hAnsiTheme="minorEastAsia"/>
                <w:sz w:val="24"/>
              </w:rPr>
              <w:t>区分３　　人、区分４　　人、区分５　　人、区分６　　人</w:t>
            </w:r>
          </w:p>
          <w:p>
            <w:pPr>
              <w:pStyle w:val="0"/>
              <w:rPr>
                <w:rFonts w:hint="default" w:asciiTheme="minorEastAsia" w:hAnsiTheme="minorEastAsia"/>
                <w:sz w:val="24"/>
              </w:rPr>
            </w:pPr>
            <w:r>
              <w:rPr>
                <w:rFonts w:hint="eastAsia" w:asciiTheme="minorEastAsia" w:hAnsiTheme="minorEastAsia"/>
                <w:sz w:val="24"/>
              </w:rPr>
              <w:t>【年齢】　２９歳まで　　人、３０歳代　　人、４０歳代　　人</w:t>
            </w:r>
          </w:p>
          <w:p>
            <w:pPr>
              <w:pStyle w:val="0"/>
              <w:ind w:firstLine="1194" w:firstLineChars="500"/>
              <w:rPr>
                <w:rFonts w:hint="default" w:asciiTheme="minorEastAsia" w:hAnsiTheme="minorEastAsia"/>
                <w:sz w:val="24"/>
              </w:rPr>
            </w:pPr>
            <w:r>
              <w:rPr>
                <w:rFonts w:hint="eastAsia" w:asciiTheme="minorEastAsia" w:hAnsiTheme="minorEastAsia"/>
                <w:sz w:val="24"/>
              </w:rPr>
              <w:t>５０歳代　　　人、６０歳以上　　人</w:t>
            </w:r>
          </w:p>
        </w:tc>
      </w:tr>
    </w:tbl>
    <w:p>
      <w:pPr>
        <w:pStyle w:val="0"/>
        <w:rPr>
          <w:rFonts w:hint="default" w:asciiTheme="majorEastAsia" w:hAnsiTheme="majorEastAsia" w:eastAsiaTheme="majorEastAsia"/>
          <w:sz w:val="22"/>
        </w:rPr>
      </w:pPr>
      <w:r>
        <w:rPr>
          <w:rFonts w:hint="eastAsia" w:asciiTheme="majorEastAsia" w:hAnsiTheme="majorEastAsia" w:eastAsiaTheme="majorEastAsia"/>
          <w:sz w:val="22"/>
        </w:rPr>
        <w:t>※以下「基準省令」と「解釈通知」という略称を用いていますが、その正式名称は次のとおりです。</w:t>
      </w:r>
    </w:p>
    <w:p>
      <w:pPr>
        <w:pStyle w:val="0"/>
        <w:ind w:left="428" w:leftChars="100" w:hanging="219" w:hangingChars="100"/>
        <w:rPr>
          <w:rFonts w:hint="default" w:asciiTheme="majorEastAsia" w:hAnsiTheme="majorEastAsia" w:eastAsiaTheme="majorEastAsia"/>
          <w:sz w:val="22"/>
        </w:rPr>
      </w:pPr>
      <w:r>
        <w:rPr>
          <w:rFonts w:hint="eastAsia" w:asciiTheme="majorEastAsia" w:hAnsiTheme="majorEastAsia" w:eastAsiaTheme="majorEastAsia"/>
          <w:sz w:val="22"/>
        </w:rPr>
        <w:t>基準省令：障害者の日常生活及び社会生活を総合的に支援するための法律に基づく指定障害福祉サービスの事業等の人員、設備及び運営に関する基準（平成</w:t>
      </w:r>
      <w:r>
        <w:rPr>
          <w:rFonts w:hint="eastAsia" w:asciiTheme="majorEastAsia" w:hAnsiTheme="majorEastAsia" w:eastAsiaTheme="majorEastAsia"/>
          <w:sz w:val="22"/>
        </w:rPr>
        <w:t>18</w:t>
      </w:r>
      <w:r>
        <w:rPr>
          <w:rFonts w:hint="eastAsia" w:asciiTheme="majorEastAsia" w:hAnsiTheme="majorEastAsia" w:eastAsiaTheme="majorEastAsia"/>
          <w:sz w:val="22"/>
        </w:rPr>
        <w:t>年厚生労働省令第</w:t>
      </w:r>
      <w:r>
        <w:rPr>
          <w:rFonts w:hint="eastAsia" w:asciiTheme="majorEastAsia" w:hAnsiTheme="majorEastAsia" w:eastAsiaTheme="majorEastAsia"/>
          <w:sz w:val="22"/>
        </w:rPr>
        <w:t>171</w:t>
      </w:r>
      <w:r>
        <w:rPr>
          <w:rFonts w:hint="eastAsia" w:asciiTheme="majorEastAsia" w:hAnsiTheme="majorEastAsia" w:eastAsiaTheme="majorEastAsia"/>
          <w:sz w:val="22"/>
        </w:rPr>
        <w:t>号）</w:t>
      </w:r>
    </w:p>
    <w:p>
      <w:pPr>
        <w:pStyle w:val="0"/>
        <w:ind w:left="428" w:leftChars="100" w:hanging="219" w:hangingChars="100"/>
        <w:rPr>
          <w:rFonts w:hint="default" w:asciiTheme="majorEastAsia" w:hAnsiTheme="majorEastAsia" w:eastAsiaTheme="majorEastAsia"/>
          <w:sz w:val="24"/>
        </w:rPr>
      </w:pPr>
      <w:r>
        <w:rPr>
          <w:rFonts w:hint="eastAsia" w:asciiTheme="majorEastAsia" w:hAnsiTheme="majorEastAsia" w:eastAsiaTheme="majorEastAsia"/>
          <w:sz w:val="22"/>
        </w:rPr>
        <w:t>解釈通知：障害者の日常生活及び社会生活を総合的に支援するための法律に基づく指定障害福祉サービスの事業等の人員、設備及び運営に関する基準について（平成</w:t>
      </w:r>
      <w:r>
        <w:rPr>
          <w:rFonts w:hint="eastAsia" w:asciiTheme="majorEastAsia" w:hAnsiTheme="majorEastAsia" w:eastAsiaTheme="majorEastAsia"/>
          <w:sz w:val="22"/>
        </w:rPr>
        <w:t>18</w:t>
      </w:r>
      <w:r>
        <w:rPr>
          <w:rFonts w:hint="eastAsia" w:asciiTheme="majorEastAsia" w:hAnsiTheme="majorEastAsia" w:eastAsiaTheme="majorEastAsia"/>
          <w:sz w:val="22"/>
        </w:rPr>
        <w:t>年障発第</w:t>
      </w:r>
      <w:r>
        <w:rPr>
          <w:rFonts w:hint="eastAsia" w:asciiTheme="majorEastAsia" w:hAnsiTheme="majorEastAsia" w:eastAsiaTheme="majorEastAsia"/>
          <w:sz w:val="22"/>
        </w:rPr>
        <w:t>0126001</w:t>
      </w:r>
      <w:r>
        <w:rPr>
          <w:rFonts w:hint="eastAsia" w:asciiTheme="majorEastAsia" w:hAnsiTheme="majorEastAsia" w:eastAsiaTheme="majorEastAsia"/>
          <w:sz w:val="22"/>
        </w:rPr>
        <w:t>号）</w:t>
      </w:r>
      <w:r>
        <w:rPr>
          <w:rFonts w:hint="eastAsia"/>
        </w:rPr>
        <w:br w:type="page"/>
      </w:r>
    </w:p>
    <w:tbl>
      <w:tblPr>
        <w:tblStyle w:val="30"/>
        <w:tblW w:w="9638" w:type="dxa"/>
        <w:tblInd w:w="0" w:type="dxa"/>
        <w:tblLayout w:type="fixed"/>
        <w:tblLook w:firstRow="1" w:lastRow="0" w:firstColumn="1" w:lastColumn="0" w:noHBand="0" w:noVBand="1" w:val="04A0"/>
      </w:tblPr>
      <w:tblGrid>
        <w:gridCol w:w="455"/>
        <w:gridCol w:w="1417"/>
        <w:gridCol w:w="2835"/>
        <w:gridCol w:w="4931"/>
      </w:tblGrid>
      <w:tr>
        <w:trPr>
          <w:trHeight w:val="921" w:hRule="atLeast"/>
          <w:tblHeader/>
        </w:trPr>
        <w:tc>
          <w:tcPr>
            <w:tcW w:w="455"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項目</w:t>
            </w:r>
          </w:p>
        </w:tc>
        <w:tc>
          <w:tcPr>
            <w:tcW w:w="1417"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評価の視点</w:t>
            </w:r>
          </w:p>
        </w:tc>
        <w:tc>
          <w:tcPr>
            <w:tcW w:w="2835"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事業所記入欄</w:t>
            </w:r>
          </w:p>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（具体的な内容）</w:t>
            </w:r>
          </w:p>
        </w:tc>
        <w:tc>
          <w:tcPr>
            <w:tcW w:w="4932" w:type="dxa"/>
            <w:vAlign w:val="center"/>
          </w:tcPr>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協議会記入欄（要望、助言、評価）</w:t>
            </w:r>
          </w:p>
          <w:p>
            <w:pPr>
              <w:pStyle w:val="0"/>
              <w:jc w:val="center"/>
              <w:rPr>
                <w:rFonts w:hint="default" w:asciiTheme="majorEastAsia" w:hAnsiTheme="majorEastAsia" w:eastAsiaTheme="majorEastAsia"/>
                <w:sz w:val="24"/>
              </w:rPr>
            </w:pPr>
            <w:r>
              <w:rPr>
                <w:rFonts w:hint="eastAsia" w:asciiTheme="majorEastAsia" w:hAnsiTheme="majorEastAsia" w:eastAsiaTheme="majorEastAsia"/>
                <w:sz w:val="24"/>
              </w:rPr>
              <w:t>（適　・　否　・　助言）</w:t>
            </w:r>
          </w:p>
        </w:tc>
      </w:tr>
      <w:tr>
        <w:trPr>
          <w:trHeight w:val="3230" w:hRule="atLeast"/>
        </w:trPr>
        <w:tc>
          <w:tcPr>
            <w:tcW w:w="455" w:type="dxa"/>
            <w:vMerge w:val="restart"/>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地域に開かれた運営</w:t>
            </w: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実習生やボランティアを受け入れているか。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（受入人数）　　人</w:t>
            </w:r>
          </w:p>
          <w:p>
            <w:pPr>
              <w:pStyle w:val="0"/>
              <w:adjustRightInd w:val="0"/>
              <w:snapToGrid w:val="0"/>
              <w:ind w:left="219" w:hanging="219" w:hangingChars="100"/>
              <w:rPr>
                <w:rFonts w:hint="default" w:ascii="ＭＳ 明朝" w:hAnsi="ＭＳ 明朝" w:eastAsia="ＭＳ 明朝"/>
                <w:sz w:val="22"/>
              </w:rPr>
            </w:pPr>
            <w:r>
              <w:rPr>
                <w:rFonts w:hint="eastAsia" w:ascii="ＭＳ 明朝" w:hAnsi="ＭＳ 明朝" w:eastAsia="ＭＳ 明朝"/>
                <w:sz w:val="22"/>
              </w:rPr>
              <w:t>（受入事例）</w:t>
            </w:r>
          </w:p>
          <w:p>
            <w:pPr>
              <w:pStyle w:val="0"/>
              <w:adjustRightInd w:val="0"/>
              <w:snapToGrid w:val="0"/>
              <w:ind w:firstLine="219" w:firstLineChars="10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適　・　否　・　</w:t>
            </w:r>
            <w:r>
              <w:rPr>
                <w:rFonts w:hint="eastAsia" w:ascii="HG丸ｺﾞｼｯｸM-PRO" w:hAnsi="HG丸ｺﾞｼｯｸM-PRO" w:eastAsia="HG丸ｺﾞｼｯｸM-PRO"/>
                <w:sz w:val="24"/>
                <w:bdr w:val="none" w:color="auto" w:sz="0" w:space="0"/>
              </w:rPr>
              <w:t>助言</w:t>
            </w:r>
            <w:r>
              <w:rPr>
                <w:rFonts w:hint="eastAsia" w:ascii="HG丸ｺﾞｼｯｸM-PRO" w:hAnsi="HG丸ｺﾞｼｯｸM-PRO" w:eastAsia="HG丸ｺﾞｼｯｸM-PRO"/>
                <w:sz w:val="24"/>
              </w:rPr>
              <w:t>）</w:t>
            </w:r>
          </w:p>
          <w:p>
            <w:pPr>
              <w:pStyle w:val="0"/>
              <w:rPr>
                <w:rFonts w:hint="default" w:ascii="HG丸ｺﾞｼｯｸM-PRO" w:hAnsi="HG丸ｺﾞｼｯｸM-PRO" w:eastAsia="HG丸ｺﾞｼｯｸM-PRO"/>
                <w:sz w:val="22"/>
              </w:rPr>
            </w:pPr>
            <w:r>
              <w:rPr>
                <w:rFonts w:hint="eastAsia" w:ascii="HG丸ｺﾞｼｯｸM-PRO" w:hAnsi="HG丸ｺﾞｼｯｸM-PRO" w:eastAsia="HG丸ｺﾞｼｯｸM-PRO"/>
                <w:sz w:val="22"/>
              </w:rPr>
              <w:t>　</w:t>
            </w: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tc>
      </w:tr>
      <w:tr>
        <w:trPr>
          <w:trHeight w:val="3704" w:hRule="atLeast"/>
        </w:trPr>
        <w:tc>
          <w:tcPr>
            <w:tcW w:w="455" w:type="dxa"/>
            <w:vMerge w:val="continue"/>
            <w:vAlign w:val="top"/>
          </w:tcPr>
          <w:p>
            <w:pPr>
              <w:pStyle w:val="0"/>
              <w:rPr>
                <w:rFonts w:hint="default" w:asciiTheme="majorEastAsia" w:hAnsiTheme="majorEastAsia" w:eastAsiaTheme="majorEastAsia"/>
                <w:sz w:val="24"/>
              </w:rPr>
            </w:pP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地域住民との交流の機会が確保されているか。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（交流機会の事例）</w:t>
            </w:r>
          </w:p>
          <w:p>
            <w:pPr>
              <w:pStyle w:val="0"/>
              <w:adjustRightInd w:val="0"/>
              <w:snapToGrid w:val="0"/>
              <w:ind w:firstLine="219" w:firstLineChars="10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bookmarkStart w:id="0" w:name="_GoBack"/>
            <w:bookmarkEnd w:id="0"/>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適　・　否　・　</w:t>
            </w:r>
            <w:r>
              <w:rPr>
                <w:rFonts w:hint="eastAsia" w:ascii="HG丸ｺﾞｼｯｸM-PRO" w:hAnsi="HG丸ｺﾞｼｯｸM-PRO" w:eastAsia="HG丸ｺﾞｼｯｸM-PRO"/>
                <w:sz w:val="24"/>
                <w:bdr w:val="none" w:color="auto" w:sz="0" w:space="0"/>
              </w:rPr>
              <w:t>助言</w:t>
            </w:r>
            <w:r>
              <w:rPr>
                <w:rFonts w:hint="eastAsia" w:ascii="HG丸ｺﾞｼｯｸM-PRO" w:hAnsi="HG丸ｺﾞｼｯｸM-PRO" w:eastAsia="HG丸ｺﾞｼｯｸM-PRO"/>
                <w:sz w:val="24"/>
              </w:rPr>
              <w:t>）</w:t>
            </w:r>
          </w:p>
          <w:p>
            <w:pPr>
              <w:pStyle w:val="0"/>
              <w:ind w:right="463" w:rightChars="222" w:firstLine="219" w:firstLineChars="100"/>
              <w:rPr>
                <w:rFonts w:hint="default" w:ascii="HG丸ｺﾞｼｯｸM-PRO" w:hAnsi="HG丸ｺﾞｼｯｸM-PRO" w:eastAsia="HG丸ｺﾞｼｯｸM-PRO"/>
                <w:sz w:val="22"/>
              </w:rPr>
            </w:pPr>
          </w:p>
          <w:p>
            <w:pPr>
              <w:pStyle w:val="0"/>
              <w:ind w:right="463" w:rightChars="222" w:firstLine="219" w:firstLineChars="100"/>
              <w:rPr>
                <w:rFonts w:hint="default" w:ascii="HG丸ｺﾞｼｯｸM-PRO" w:hAnsi="HG丸ｺﾞｼｯｸM-PRO" w:eastAsia="HG丸ｺﾞｼｯｸM-PRO"/>
                <w:sz w:val="22"/>
              </w:rPr>
            </w:pPr>
          </w:p>
        </w:tc>
      </w:tr>
      <w:tr>
        <w:trPr>
          <w:trHeight w:val="3224" w:hRule="atLeast"/>
        </w:trPr>
        <w:tc>
          <w:tcPr>
            <w:tcW w:w="455" w:type="dxa"/>
            <w:vMerge w:val="continue"/>
            <w:vAlign w:val="top"/>
          </w:tcPr>
          <w:p>
            <w:pPr>
              <w:pStyle w:val="0"/>
              <w:rPr>
                <w:rFonts w:hint="eastAsia"/>
              </w:rPr>
            </w:pPr>
          </w:p>
        </w:tc>
        <w:tc>
          <w:tcPr>
            <w:tcW w:w="1417" w:type="dxa"/>
            <w:vAlign w:val="center"/>
          </w:tcPr>
          <w:p>
            <w:pPr>
              <w:pStyle w:val="0"/>
              <w:rPr>
                <w:rFonts w:hint="eastAsia"/>
              </w:rPr>
            </w:pPr>
            <w:r>
              <w:rPr>
                <w:rFonts w:hint="eastAsia" w:asciiTheme="majorEastAsia" w:hAnsiTheme="majorEastAsia" w:eastAsiaTheme="majorEastAsia"/>
                <w:sz w:val="24"/>
              </w:rPr>
              <w:t>地域連携推進会議を開催しているか</w:t>
            </w:r>
          </w:p>
        </w:tc>
        <w:tc>
          <w:tcPr>
            <w:tcW w:w="2835" w:type="dxa"/>
            <w:vAlign w:val="top"/>
          </w:tcPr>
          <w:p>
            <w:pPr>
              <w:pStyle w:val="0"/>
              <w:rPr>
                <w:rFonts w:hint="eastAsia" w:asciiTheme="minorEastAsia" w:hAnsiTheme="minorEastAsia" w:eastAsiaTheme="minorEastAsia"/>
                <w:sz w:val="22"/>
              </w:rPr>
            </w:pPr>
            <w:r>
              <w:rPr>
                <w:rFonts w:hint="eastAsia" w:asciiTheme="minorEastAsia" w:hAnsiTheme="minorEastAsia" w:eastAsiaTheme="minorEastAsia"/>
                <w:sz w:val="22"/>
              </w:rPr>
              <w:t>（開催の有無）</w:t>
            </w: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（直近の開催日）</w:t>
            </w:r>
          </w:p>
          <w:p>
            <w:pPr>
              <w:pStyle w:val="0"/>
              <w:rPr>
                <w:rFonts w:hint="eastAsia" w:asciiTheme="minorEastAsia" w:hAnsiTheme="minorEastAsia" w:eastAsiaTheme="minorEastAsia"/>
                <w:sz w:val="22"/>
              </w:rPr>
            </w:pPr>
          </w:p>
          <w:p>
            <w:pPr>
              <w:pStyle w:val="0"/>
              <w:rPr>
                <w:rFonts w:hint="eastAsia" w:asciiTheme="minorEastAsia" w:hAnsiTheme="minorEastAsia" w:eastAsiaTheme="minorEastAsia"/>
                <w:sz w:val="22"/>
              </w:rPr>
            </w:pPr>
            <w:r>
              <w:rPr>
                <w:rFonts w:hint="eastAsia" w:asciiTheme="minorEastAsia" w:hAnsiTheme="minorEastAsia" w:eastAsiaTheme="minorEastAsia"/>
                <w:sz w:val="22"/>
              </w:rPr>
              <w:t>（会議結果の公表をしているか）</w:t>
            </w: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適　・　否　・　</w:t>
            </w:r>
            <w:r>
              <w:rPr>
                <w:rFonts w:hint="eastAsia" w:ascii="HG丸ｺﾞｼｯｸM-PRO" w:hAnsi="HG丸ｺﾞｼｯｸM-PRO" w:eastAsia="HG丸ｺﾞｼｯｸM-PRO"/>
                <w:sz w:val="24"/>
                <w:bdr w:val="none" w:color="auto" w:sz="0" w:space="0"/>
              </w:rPr>
              <w:t>助言</w:t>
            </w:r>
            <w:r>
              <w:rPr>
                <w:rFonts w:hint="eastAsia" w:ascii="HG丸ｺﾞｼｯｸM-PRO" w:hAnsi="HG丸ｺﾞｼｯｸM-PRO" w:eastAsia="HG丸ｺﾞｼｯｸM-PRO"/>
                <w:sz w:val="24"/>
              </w:rPr>
              <w:t>）</w:t>
            </w:r>
          </w:p>
          <w:p>
            <w:pPr>
              <w:pStyle w:val="0"/>
              <w:ind w:right="463" w:rightChars="222" w:firstLine="219" w:firstLineChars="100"/>
              <w:rPr>
                <w:rFonts w:hint="default" w:ascii="HG丸ｺﾞｼｯｸM-PRO" w:hAnsi="HG丸ｺﾞｼｯｸM-PRO" w:eastAsia="HG丸ｺﾞｼｯｸM-PRO"/>
                <w:sz w:val="22"/>
              </w:rPr>
            </w:pPr>
          </w:p>
          <w:p>
            <w:pPr>
              <w:pStyle w:val="0"/>
              <w:ind w:right="463" w:rightChars="222" w:firstLine="219" w:firstLineChars="100"/>
              <w:rPr>
                <w:rFonts w:hint="default" w:ascii="HG丸ｺﾞｼｯｸM-PRO" w:hAnsi="HG丸ｺﾞｼｯｸM-PRO" w:eastAsia="HG丸ｺﾞｼｯｸM-PRO"/>
                <w:sz w:val="22"/>
              </w:rPr>
            </w:pPr>
          </w:p>
          <w:p>
            <w:pPr>
              <w:pStyle w:val="0"/>
              <w:rPr>
                <w:rFonts w:hint="eastAsia"/>
              </w:rPr>
            </w:pPr>
          </w:p>
        </w:tc>
      </w:tr>
      <w:tr>
        <w:trPr>
          <w:trHeight w:val="2242" w:hRule="atLeast"/>
        </w:trPr>
        <w:tc>
          <w:tcPr>
            <w:tcW w:w="455" w:type="dxa"/>
            <w:vMerge w:val="restart"/>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短期入所の併設</w:t>
            </w: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地域で生活する障害者を積極的に受け入れているか。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（利用者数）</w:t>
            </w:r>
          </w:p>
          <w:p>
            <w:pPr>
              <w:pStyle w:val="0"/>
              <w:adjustRightInd w:val="0"/>
              <w:snapToGrid w:val="0"/>
              <w:ind w:leftChars="0" w:firstLine="0" w:firstLineChars="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bdr w:val="none" w:color="auto" w:sz="0" w:space="0"/>
              </w:rPr>
              <w:t>適</w:t>
            </w:r>
            <w:r>
              <w:rPr>
                <w:rFonts w:hint="eastAsia" w:ascii="HG丸ｺﾞｼｯｸM-PRO" w:hAnsi="HG丸ｺﾞｼｯｸM-PRO" w:eastAsia="HG丸ｺﾞｼｯｸM-PRO"/>
                <w:sz w:val="24"/>
              </w:rPr>
              <w:t>　・　否　・　助言）</w:t>
            </w:r>
          </w:p>
          <w:p>
            <w:pPr>
              <w:pStyle w:val="0"/>
              <w:ind w:firstLine="219" w:firstLineChars="10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tc>
      </w:tr>
      <w:tr>
        <w:trPr>
          <w:trHeight w:val="1657" w:hRule="atLeast"/>
        </w:trPr>
        <w:tc>
          <w:tcPr>
            <w:tcW w:w="455" w:type="dxa"/>
            <w:vMerge w:val="continue"/>
            <w:vAlign w:val="center"/>
          </w:tcPr>
          <w:p>
            <w:pPr>
              <w:pStyle w:val="0"/>
              <w:rPr>
                <w:rFonts w:hint="default" w:asciiTheme="majorEastAsia" w:hAnsiTheme="majorEastAsia" w:eastAsiaTheme="majorEastAsia"/>
                <w:sz w:val="24"/>
              </w:rPr>
            </w:pP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緊急的利用のニーズに対応しているか。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（緊急受入人数）　</w:t>
            </w: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（緊急受入事例）</w:t>
            </w:r>
          </w:p>
          <w:p>
            <w:pPr>
              <w:pStyle w:val="0"/>
              <w:adjustRightInd w:val="0"/>
              <w:snapToGrid w:val="0"/>
              <w:ind w:firstLine="219" w:firstLineChars="10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bdr w:val="none" w:color="auto" w:sz="0" w:space="0"/>
              </w:rPr>
              <w:t>適</w:t>
            </w:r>
            <w:r>
              <w:rPr>
                <w:rFonts w:hint="eastAsia" w:ascii="HG丸ｺﾞｼｯｸM-PRO" w:hAnsi="HG丸ｺﾞｼｯｸM-PRO" w:eastAsia="HG丸ｺﾞｼｯｸM-PRO"/>
                <w:sz w:val="24"/>
              </w:rPr>
              <w:t>　・　否　・　助言）</w:t>
            </w: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tc>
      </w:tr>
      <w:tr>
        <w:trPr>
          <w:trHeight w:val="1516" w:hRule="atLeast"/>
        </w:trPr>
        <w:tc>
          <w:tcPr>
            <w:tcW w:w="455"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常時の支援体制</w:t>
            </w: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日中、土日を含めた常時の支援体制の確保</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（体制等事例）</w:t>
            </w:r>
          </w:p>
          <w:p>
            <w:pPr>
              <w:pStyle w:val="0"/>
              <w:adjustRightInd w:val="0"/>
              <w:snapToGrid w:val="0"/>
              <w:ind w:firstLine="219" w:firstLineChars="10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w:t>
            </w:r>
            <w:r>
              <w:rPr>
                <w:rFonts w:hint="eastAsia" w:ascii="HG丸ｺﾞｼｯｸM-PRO" w:hAnsi="HG丸ｺﾞｼｯｸM-PRO" w:eastAsia="HG丸ｺﾞｼｯｸM-PRO"/>
                <w:sz w:val="24"/>
                <w:bdr w:val="none" w:color="auto" w:sz="0" w:space="0"/>
              </w:rPr>
              <w:t>適</w:t>
            </w:r>
            <w:r>
              <w:rPr>
                <w:rFonts w:hint="eastAsia" w:ascii="HG丸ｺﾞｼｯｸM-PRO" w:hAnsi="HG丸ｺﾞｼｯｸM-PRO" w:eastAsia="HG丸ｺﾞｼｯｸM-PRO"/>
                <w:sz w:val="24"/>
              </w:rPr>
              <w:t>　・　否　・　助言）</w:t>
            </w:r>
          </w:p>
          <w:p>
            <w:pPr>
              <w:pStyle w:val="0"/>
              <w:ind w:leftChars="0" w:firstLine="0" w:firstLineChars="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tc>
      </w:tr>
      <w:tr>
        <w:trPr>
          <w:trHeight w:val="1679" w:hRule="atLeast"/>
        </w:trPr>
        <w:tc>
          <w:tcPr>
            <w:tcW w:w="455" w:type="dxa"/>
            <w:vMerge w:val="restart"/>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支援の実施</w:t>
            </w: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重度化・高齢化等で日中をホーム内で過ごす利用者への支援はどのようにしているのか。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（支援内容の事例）</w:t>
            </w:r>
          </w:p>
          <w:p>
            <w:pPr>
              <w:pStyle w:val="0"/>
              <w:adjustRightInd w:val="0"/>
              <w:snapToGrid w:val="0"/>
              <w:ind w:firstLine="219" w:firstLineChars="100"/>
              <w:rPr>
                <w:rFonts w:hint="default" w:ascii="ＭＳ 明朝" w:hAnsi="ＭＳ 明朝" w:eastAsia="ＭＳ 明朝"/>
                <w:sz w:val="22"/>
              </w:rPr>
            </w:pPr>
          </w:p>
          <w:p>
            <w:pPr>
              <w:pStyle w:val="0"/>
              <w:adjustRightInd w:val="0"/>
              <w:snapToGrid w:val="0"/>
              <w:ind w:leftChars="0" w:firstLine="0" w:firstLineChars="0"/>
              <w:rPr>
                <w:rFonts w:hint="default" w:ascii="ＭＳ 明朝" w:hAnsi="ＭＳ 明朝" w:eastAsia="ＭＳ 明朝"/>
                <w:sz w:val="22"/>
              </w:rPr>
            </w:pPr>
          </w:p>
          <w:p>
            <w:pPr>
              <w:pStyle w:val="0"/>
              <w:adjustRightInd w:val="0"/>
              <w:snapToGrid w:val="0"/>
              <w:ind w:firstLine="219" w:firstLineChars="100"/>
              <w:rPr>
                <w:rFonts w:hint="default" w:ascii="ＭＳ 明朝" w:hAnsi="ＭＳ 明朝" w:eastAsia="ＭＳ 明朝"/>
                <w:sz w:val="22"/>
              </w:rPr>
            </w:pPr>
          </w:p>
          <w:p>
            <w:pPr>
              <w:pStyle w:val="0"/>
              <w:adjustRightInd w:val="0"/>
              <w:snapToGrid w:val="0"/>
              <w:ind w:firstLine="219" w:firstLineChars="100"/>
              <w:rPr>
                <w:rFonts w:hint="default" w:ascii="ＭＳ 明朝" w:hAnsi="ＭＳ 明朝" w:eastAsia="ＭＳ 明朝"/>
                <w:sz w:val="22"/>
              </w:rPr>
            </w:pPr>
          </w:p>
          <w:p>
            <w:pPr>
              <w:pStyle w:val="0"/>
              <w:adjustRightInd w:val="0"/>
              <w:snapToGrid w:val="0"/>
              <w:ind w:firstLine="219" w:firstLineChars="100"/>
              <w:rPr>
                <w:rFonts w:hint="default" w:ascii="ＭＳ 明朝" w:hAnsi="ＭＳ 明朝" w:eastAsia="ＭＳ 明朝"/>
                <w:sz w:val="22"/>
              </w:rPr>
            </w:pPr>
          </w:p>
          <w:p>
            <w:pPr>
              <w:pStyle w:val="0"/>
              <w:adjustRightInd w:val="0"/>
              <w:snapToGrid w:val="0"/>
              <w:ind w:firstLine="219" w:firstLineChars="100"/>
              <w:rPr>
                <w:rFonts w:hint="default" w:ascii="ＭＳ 明朝" w:hAnsi="ＭＳ 明朝" w:eastAsia="ＭＳ 明朝"/>
                <w:sz w:val="22"/>
              </w:rPr>
            </w:pPr>
          </w:p>
          <w:p>
            <w:pPr>
              <w:pStyle w:val="0"/>
              <w:adjustRightInd w:val="0"/>
              <w:snapToGrid w:val="0"/>
              <w:ind w:firstLine="219" w:firstLineChars="10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bdr w:val="none" w:color="auto" w:sz="0" w:space="0"/>
              </w:rPr>
              <w:t>適</w:t>
            </w:r>
            <w:r>
              <w:rPr>
                <w:rFonts w:hint="eastAsia" w:ascii="HG丸ｺﾞｼｯｸM-PRO" w:hAnsi="HG丸ｺﾞｼｯｸM-PRO" w:eastAsia="HG丸ｺﾞｼｯｸM-PRO"/>
                <w:sz w:val="24"/>
              </w:rPr>
              <w:t>　・　否　・　助言）</w:t>
            </w:r>
          </w:p>
          <w:p>
            <w:pPr>
              <w:pStyle w:val="0"/>
              <w:ind w:firstLine="219" w:firstLineChars="100"/>
              <w:rPr>
                <w:rFonts w:hint="default" w:ascii="HG丸ｺﾞｼｯｸM-PRO" w:hAnsi="HG丸ｺﾞｼｯｸM-PRO" w:eastAsia="HG丸ｺﾞｼｯｸM-PRO"/>
                <w:sz w:val="22"/>
              </w:rPr>
            </w:pPr>
          </w:p>
        </w:tc>
      </w:tr>
      <w:tr>
        <w:trPr>
          <w:trHeight w:val="1548" w:hRule="atLeast"/>
        </w:trPr>
        <w:tc>
          <w:tcPr>
            <w:tcW w:w="455" w:type="dxa"/>
            <w:vMerge w:val="continue"/>
            <w:vAlign w:val="center"/>
          </w:tcPr>
          <w:p>
            <w:pPr>
              <w:pStyle w:val="0"/>
              <w:rPr>
                <w:rFonts w:hint="default"/>
              </w:rPr>
            </w:pP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利用者が充実した地域生活を送るため、外出や余暇活動等の支援に努めているか。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（外出や余暇活動の事例）</w:t>
            </w: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bdr w:val="none" w:color="auto" w:sz="0" w:space="0"/>
              </w:rPr>
              <w:t>適</w:t>
            </w:r>
            <w:r>
              <w:rPr>
                <w:rFonts w:hint="eastAsia" w:ascii="HG丸ｺﾞｼｯｸM-PRO" w:hAnsi="HG丸ｺﾞｼｯｸM-PRO" w:eastAsia="HG丸ｺﾞｼｯｸM-PRO"/>
                <w:sz w:val="24"/>
              </w:rPr>
              <w:t>　・　否　・　助言）</w:t>
            </w:r>
          </w:p>
          <w:p>
            <w:pPr>
              <w:pStyle w:val="0"/>
              <w:ind w:leftChars="0" w:firstLine="0" w:firstLineChars="0"/>
              <w:rPr>
                <w:rFonts w:hint="default" w:ascii="HG丸ｺﾞｼｯｸM-PRO" w:hAnsi="HG丸ｺﾞｼｯｸM-PRO" w:eastAsia="HG丸ｺﾞｼｯｸM-PRO"/>
                <w:sz w:val="22"/>
              </w:rPr>
            </w:pPr>
          </w:p>
        </w:tc>
      </w:tr>
      <w:tr>
        <w:trPr>
          <w:trHeight w:val="1136" w:hRule="atLeast"/>
        </w:trPr>
        <w:tc>
          <w:tcPr>
            <w:tcW w:w="455" w:type="dxa"/>
            <w:vMerge w:val="continue"/>
            <w:vAlign w:val="center"/>
          </w:tcPr>
          <w:p>
            <w:pPr>
              <w:pStyle w:val="0"/>
              <w:rPr>
                <w:rFonts w:hint="eastAsia"/>
              </w:rPr>
            </w:pP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支援の質の確保に努めているか。（資格取得、研修等）</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（取得した資格、参加した研修名とその人数等）</w:t>
            </w:r>
          </w:p>
          <w:p>
            <w:pPr>
              <w:pStyle w:val="0"/>
              <w:adjustRightInd w:val="0"/>
              <w:snapToGrid w:val="0"/>
              <w:ind w:left="219" w:hanging="219" w:hangingChars="100"/>
              <w:rPr>
                <w:rFonts w:hint="default" w:ascii="ＭＳ 明朝" w:hAnsi="ＭＳ 明朝" w:eastAsia="ＭＳ 明朝"/>
                <w:sz w:val="22"/>
              </w:rPr>
            </w:pPr>
          </w:p>
          <w:p>
            <w:pPr>
              <w:pStyle w:val="0"/>
              <w:adjustRightInd w:val="0"/>
              <w:snapToGrid w:val="0"/>
              <w:ind w:left="219" w:hanging="219" w:hangingChars="100"/>
              <w:rPr>
                <w:rFonts w:hint="default" w:ascii="ＭＳ 明朝" w:hAnsi="ＭＳ 明朝" w:eastAsia="ＭＳ 明朝"/>
                <w:sz w:val="22"/>
              </w:rPr>
            </w:pPr>
          </w:p>
          <w:p>
            <w:pPr>
              <w:pStyle w:val="0"/>
              <w:adjustRightInd w:val="0"/>
              <w:snapToGrid w:val="0"/>
              <w:ind w:left="219" w:hanging="219" w:hangingChars="100"/>
              <w:rPr>
                <w:rFonts w:hint="default" w:ascii="ＭＳ 明朝" w:hAnsi="ＭＳ 明朝" w:eastAsia="ＭＳ 明朝"/>
                <w:sz w:val="22"/>
              </w:rPr>
            </w:pPr>
          </w:p>
          <w:p>
            <w:pPr>
              <w:pStyle w:val="0"/>
              <w:adjustRightInd w:val="0"/>
              <w:snapToGrid w:val="0"/>
              <w:ind w:left="219" w:hanging="219" w:hangingChars="100"/>
              <w:rPr>
                <w:rFonts w:hint="default" w:ascii="ＭＳ 明朝" w:hAnsi="ＭＳ 明朝" w:eastAsia="ＭＳ 明朝"/>
                <w:sz w:val="22"/>
              </w:rPr>
            </w:pPr>
          </w:p>
          <w:p>
            <w:pPr>
              <w:pStyle w:val="0"/>
              <w:adjustRightInd w:val="0"/>
              <w:snapToGrid w:val="0"/>
              <w:ind w:left="219" w:hanging="219" w:hangingChars="100"/>
              <w:rPr>
                <w:rFonts w:hint="default" w:ascii="ＭＳ 明朝" w:hAnsi="ＭＳ 明朝" w:eastAsia="ＭＳ 明朝"/>
                <w:sz w:val="22"/>
              </w:rPr>
            </w:pPr>
          </w:p>
          <w:p>
            <w:pPr>
              <w:pStyle w:val="0"/>
              <w:adjustRightInd w:val="0"/>
              <w:snapToGrid w:val="0"/>
              <w:ind w:left="219" w:hanging="219" w:hangingChars="100"/>
              <w:rPr>
                <w:rFonts w:hint="default" w:ascii="ＭＳ 明朝" w:hAnsi="ＭＳ 明朝" w:eastAsia="ＭＳ 明朝"/>
                <w:sz w:val="22"/>
              </w:rPr>
            </w:pPr>
          </w:p>
          <w:p>
            <w:pPr>
              <w:pStyle w:val="0"/>
              <w:adjustRightInd w:val="0"/>
              <w:snapToGrid w:val="0"/>
              <w:ind w:left="219" w:hanging="219" w:hangingChars="10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適　・　否　・　</w:t>
            </w:r>
            <w:r>
              <w:rPr>
                <w:rFonts w:hint="eastAsia" w:ascii="HG丸ｺﾞｼｯｸM-PRO" w:hAnsi="HG丸ｺﾞｼｯｸM-PRO" w:eastAsia="HG丸ｺﾞｼｯｸM-PRO"/>
                <w:sz w:val="24"/>
                <w:bdr w:val="none" w:color="auto" w:sz="0" w:space="0"/>
              </w:rPr>
              <w:t>助言</w:t>
            </w:r>
            <w:r>
              <w:rPr>
                <w:rFonts w:hint="eastAsia" w:ascii="HG丸ｺﾞｼｯｸM-PRO" w:hAnsi="HG丸ｺﾞｼｯｸM-PRO" w:eastAsia="HG丸ｺﾞｼｯｸM-PRO"/>
                <w:sz w:val="24"/>
              </w:rPr>
              <w:t>）</w:t>
            </w:r>
          </w:p>
          <w:p>
            <w:pPr>
              <w:pStyle w:val="0"/>
              <w:ind w:firstLine="219" w:firstLineChars="10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p>
            <w:pPr>
              <w:pStyle w:val="0"/>
              <w:rPr>
                <w:rFonts w:hint="default" w:ascii="HG丸ｺﾞｼｯｸM-PRO" w:hAnsi="HG丸ｺﾞｼｯｸM-PRO" w:eastAsia="HG丸ｺﾞｼｯｸM-PRO"/>
                <w:sz w:val="22"/>
              </w:rPr>
            </w:pPr>
          </w:p>
        </w:tc>
      </w:tr>
      <w:tr>
        <w:trPr>
          <w:trHeight w:val="1072" w:hRule="atLeast"/>
        </w:trPr>
        <w:tc>
          <w:tcPr>
            <w:tcW w:w="455" w:type="dxa"/>
            <w:vMerge w:val="continue"/>
            <w:vAlign w:val="center"/>
          </w:tcPr>
          <w:p>
            <w:pPr>
              <w:pStyle w:val="0"/>
              <w:rPr>
                <w:rFonts w:hint="default" w:asciiTheme="majorEastAsia" w:hAnsiTheme="majorEastAsia" w:eastAsiaTheme="majorEastAsia"/>
                <w:sz w:val="24"/>
              </w:rPr>
            </w:pP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体験的利用のニーズに対応しているか。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（体験利用人数）　</w:t>
            </w:r>
          </w:p>
          <w:p>
            <w:pPr>
              <w:pStyle w:val="0"/>
              <w:adjustRightInd w:val="0"/>
              <w:snapToGrid w:val="0"/>
              <w:ind w:leftChars="0" w:firstLine="0" w:firstLineChars="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（体験利用の事例）</w:t>
            </w:r>
          </w:p>
          <w:p>
            <w:pPr>
              <w:pStyle w:val="0"/>
              <w:adjustRightInd w:val="0"/>
              <w:snapToGrid w:val="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bdr w:val="none" w:color="auto" w:sz="0" w:space="0"/>
              </w:rPr>
              <w:t>適</w:t>
            </w:r>
            <w:r>
              <w:rPr>
                <w:rFonts w:hint="eastAsia" w:ascii="HG丸ｺﾞｼｯｸM-PRO" w:hAnsi="HG丸ｺﾞｼｯｸM-PRO" w:eastAsia="HG丸ｺﾞｼｯｸM-PRO"/>
                <w:sz w:val="24"/>
              </w:rPr>
              <w:t>　・　否　・　助言）</w:t>
            </w:r>
          </w:p>
          <w:p>
            <w:pPr>
              <w:pStyle w:val="0"/>
              <w:ind w:leftChars="0" w:firstLine="0" w:firstLineChars="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p>
            <w:pPr>
              <w:pStyle w:val="0"/>
              <w:ind w:firstLine="219" w:firstLineChars="100"/>
              <w:rPr>
                <w:rFonts w:hint="default" w:ascii="HG丸ｺﾞｼｯｸM-PRO" w:hAnsi="HG丸ｺﾞｼｯｸM-PRO" w:eastAsia="HG丸ｺﾞｼｯｸM-PRO"/>
                <w:sz w:val="22"/>
              </w:rPr>
            </w:pPr>
          </w:p>
        </w:tc>
      </w:tr>
      <w:tr>
        <w:trPr>
          <w:trHeight w:val="679" w:hRule="atLeast"/>
        </w:trPr>
        <w:tc>
          <w:tcPr>
            <w:tcW w:w="454"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適切な支援の提供</w:t>
            </w: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指定計画相談支援事業者を別法人等で確保しているか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（別法人等の指定計画相談支援事業所の確保）</w:t>
            </w:r>
          </w:p>
          <w:p>
            <w:pPr>
              <w:pStyle w:val="0"/>
              <w:adjustRightInd w:val="0"/>
              <w:snapToGrid w:val="0"/>
              <w:ind w:leftChars="0" w:firstLine="0" w:firstLineChars="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（確保している主な計画相談事業所）</w:t>
            </w: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w:t>
            </w:r>
            <w:r>
              <w:rPr>
                <w:rFonts w:hint="eastAsia" w:ascii="HG丸ｺﾞｼｯｸM-PRO" w:hAnsi="HG丸ｺﾞｼｯｸM-PRO" w:eastAsia="HG丸ｺﾞｼｯｸM-PRO"/>
                <w:sz w:val="24"/>
                <w:bdr w:val="none" w:color="auto" w:sz="0" w:space="0"/>
              </w:rPr>
              <w:t>適</w:t>
            </w:r>
            <w:r>
              <w:rPr>
                <w:rFonts w:hint="eastAsia" w:ascii="HG丸ｺﾞｼｯｸM-PRO" w:hAnsi="HG丸ｺﾞｼｯｸM-PRO" w:eastAsia="HG丸ｺﾞｼｯｸM-PRO"/>
                <w:sz w:val="24"/>
              </w:rPr>
              <w:t>　・　否　・　助言）</w:t>
            </w:r>
          </w:p>
          <w:p>
            <w:pPr>
              <w:pStyle w:val="0"/>
              <w:ind w:leftChars="0" w:firstLine="0" w:firstLineChars="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p>
            <w:pPr>
              <w:pStyle w:val="0"/>
              <w:rPr>
                <w:rFonts w:hint="default" w:ascii="HG丸ｺﾞｼｯｸM-PRO" w:hAnsi="HG丸ｺﾞｼｯｸM-PRO" w:eastAsia="HG丸ｺﾞｼｯｸM-PRO"/>
                <w:sz w:val="24"/>
              </w:rPr>
            </w:pPr>
          </w:p>
        </w:tc>
      </w:tr>
      <w:tr>
        <w:trPr>
          <w:trHeight w:val="3265" w:hRule="atLeast"/>
        </w:trPr>
        <w:tc>
          <w:tcPr>
            <w:tcW w:w="454"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その他</w:t>
            </w:r>
          </w:p>
        </w:tc>
        <w:tc>
          <w:tcPr>
            <w:tcW w:w="1417" w:type="dxa"/>
            <w:vAlign w:val="center"/>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事業所で上記の項目の他、又は独自で取り組んでいることはあるか。</w:t>
            </w:r>
          </w:p>
        </w:tc>
        <w:tc>
          <w:tcPr>
            <w:tcW w:w="2835" w:type="dxa"/>
            <w:vAlign w:val="top"/>
          </w:tcPr>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（取組内容等）</w:t>
            </w:r>
          </w:p>
          <w:p>
            <w:pPr>
              <w:pStyle w:val="0"/>
              <w:adjustRightInd w:val="0"/>
              <w:snapToGrid w:val="0"/>
              <w:rPr>
                <w:rFonts w:hint="default" w:ascii="ＭＳ 明朝" w:hAnsi="ＭＳ 明朝" w:eastAsia="ＭＳ 明朝"/>
                <w:sz w:val="22"/>
              </w:rPr>
            </w:pPr>
          </w:p>
          <w:p>
            <w:pPr>
              <w:pStyle w:val="0"/>
              <w:adjustRightInd w:val="0"/>
              <w:snapToGrid w:val="0"/>
              <w:rPr>
                <w:rFonts w:hint="default" w:ascii="ＭＳ 明朝" w:hAnsi="ＭＳ 明朝" w:eastAsia="ＭＳ 明朝"/>
                <w:sz w:val="22"/>
              </w:rPr>
            </w:pPr>
            <w:r>
              <w:rPr>
                <w:rFonts w:hint="eastAsia" w:ascii="ＭＳ 明朝" w:hAnsi="ＭＳ 明朝" w:eastAsia="ＭＳ 明朝"/>
                <w:sz w:val="22"/>
              </w:rPr>
              <w:t>（浴槽用ボード、車いす、介護ベッド等）</w:t>
            </w:r>
          </w:p>
          <w:p>
            <w:pPr>
              <w:pStyle w:val="0"/>
              <w:adjustRightInd w:val="0"/>
              <w:snapToGrid w:val="0"/>
              <w:rPr>
                <w:rFonts w:hint="default" w:ascii="ＭＳ 明朝" w:hAnsi="ＭＳ 明朝" w:eastAsia="ＭＳ 明朝"/>
                <w:sz w:val="22"/>
              </w:rPr>
            </w:pPr>
          </w:p>
        </w:tc>
        <w:tc>
          <w:tcPr>
            <w:tcW w:w="4932" w:type="dxa"/>
            <w:vAlign w:val="top"/>
          </w:tcPr>
          <w:p>
            <w:pPr>
              <w:pStyle w:val="0"/>
              <w:rPr>
                <w:rFonts w:hint="default" w:ascii="HG丸ｺﾞｼｯｸM-PRO" w:hAnsi="HG丸ｺﾞｼｯｸM-PRO" w:eastAsia="HG丸ｺﾞｼｯｸM-PRO"/>
                <w:sz w:val="24"/>
              </w:rPr>
            </w:pPr>
            <w:r>
              <w:rPr>
                <w:rFonts w:hint="eastAsia" w:ascii="HG丸ｺﾞｼｯｸM-PRO" w:hAnsi="HG丸ｺﾞｼｯｸM-PRO" w:eastAsia="HG丸ｺﾞｼｯｸM-PRO"/>
                <w:sz w:val="24"/>
              </w:rPr>
              <w:t>（　適　・　否　・　</w:t>
            </w:r>
            <w:r>
              <w:rPr>
                <w:rFonts w:hint="eastAsia" w:ascii="HG丸ｺﾞｼｯｸM-PRO" w:hAnsi="HG丸ｺﾞｼｯｸM-PRO" w:eastAsia="HG丸ｺﾞｼｯｸM-PRO"/>
                <w:sz w:val="24"/>
                <w:bdr w:val="none" w:color="auto" w:sz="0" w:space="0"/>
              </w:rPr>
              <w:t>助言</w:t>
            </w:r>
            <w:r>
              <w:rPr>
                <w:rFonts w:hint="eastAsia" w:ascii="HG丸ｺﾞｼｯｸM-PRO" w:hAnsi="HG丸ｺﾞｼｯｸM-PRO" w:eastAsia="HG丸ｺﾞｼｯｸM-PRO"/>
                <w:sz w:val="24"/>
              </w:rPr>
              <w:t>）</w:t>
            </w:r>
          </w:p>
          <w:p>
            <w:pPr>
              <w:pStyle w:val="0"/>
              <w:ind w:leftChars="0" w:firstLine="0" w:firstLineChars="0"/>
              <w:rPr>
                <w:rFonts w:hint="default" w:ascii="HG丸ｺﾞｼｯｸM-PRO" w:hAnsi="HG丸ｺﾞｼｯｸM-PRO" w:eastAsia="HG丸ｺﾞｼｯｸM-PRO"/>
                <w:sz w:val="22"/>
              </w:rPr>
            </w:pPr>
          </w:p>
        </w:tc>
      </w:tr>
    </w:tbl>
    <w:p>
      <w:pPr>
        <w:pStyle w:val="0"/>
        <w:rPr>
          <w:rFonts w:hint="default" w:asciiTheme="majorEastAsia" w:hAnsiTheme="majorEastAsia" w:eastAsiaTheme="majorEastAsia"/>
        </w:rPr>
      </w:pPr>
    </w:p>
    <w:tbl>
      <w:tblPr>
        <w:tblStyle w:val="30"/>
        <w:tblW w:w="9638" w:type="dxa"/>
        <w:tblInd w:w="0" w:type="dxa"/>
        <w:tblLayout w:type="fixed"/>
        <w:tblLook w:firstRow="1" w:lastRow="0" w:firstColumn="1" w:lastColumn="0" w:noHBand="0" w:noVBand="1" w:val="04A0"/>
      </w:tblPr>
      <w:tblGrid>
        <w:gridCol w:w="1882"/>
        <w:gridCol w:w="2904"/>
        <w:gridCol w:w="4852"/>
      </w:tblGrid>
      <w:tr>
        <w:trPr/>
        <w:tc>
          <w:tcPr>
            <w:tcW w:w="1871" w:type="dxa"/>
            <w:gridSpan w:val="3"/>
            <w:vAlign w:val="top"/>
          </w:tcPr>
          <w:p>
            <w:pPr>
              <w:pStyle w:val="0"/>
              <w:rPr>
                <w:rFonts w:hint="default" w:asciiTheme="majorEastAsia" w:hAnsiTheme="majorEastAsia" w:eastAsiaTheme="majorEastAsia"/>
                <w:sz w:val="24"/>
              </w:rPr>
            </w:pPr>
            <w:r>
              <w:rPr>
                <w:rFonts w:hint="eastAsia" w:asciiTheme="majorEastAsia" w:hAnsiTheme="majorEastAsia" w:eastAsiaTheme="majorEastAsia"/>
                <w:sz w:val="24"/>
              </w:rPr>
              <w:t>協議会からの要望・助言への対応（２回目以降）</w:t>
            </w:r>
          </w:p>
        </w:tc>
      </w:tr>
      <w:tr>
        <w:trPr/>
        <w:tc>
          <w:tcPr>
            <w:tcW w:w="1876" w:type="dxa"/>
            <w:vAlign w:val="center"/>
          </w:tcPr>
          <w:p>
            <w:pPr>
              <w:pStyle w:val="0"/>
              <w:rPr>
                <w:rFonts w:hint="default" w:asciiTheme="majorEastAsia" w:hAnsiTheme="majorEastAsia" w:eastAsiaTheme="majorEastAsia"/>
              </w:rPr>
            </w:pPr>
            <w:r>
              <w:rPr>
                <w:rFonts w:hint="eastAsia" w:asciiTheme="majorEastAsia" w:hAnsiTheme="majorEastAsia" w:eastAsiaTheme="majorEastAsia"/>
                <w:sz w:val="24"/>
              </w:rPr>
              <w:t>要望、助言に誠実に対応しているか。</w:t>
            </w:r>
          </w:p>
          <w:p>
            <w:pPr>
              <w:pStyle w:val="0"/>
              <w:rPr>
                <w:rFonts w:hint="default" w:asciiTheme="majorEastAsia" w:hAnsiTheme="majorEastAsia" w:eastAsiaTheme="majorEastAsia"/>
              </w:rPr>
            </w:pPr>
            <w:r>
              <w:rPr>
                <w:rFonts w:hint="eastAsia" w:asciiTheme="majorEastAsia" w:hAnsiTheme="majorEastAsia" w:eastAsiaTheme="majorEastAsia"/>
                <w:sz w:val="24"/>
              </w:rPr>
              <w:t>（２回目以降の評価の際に記載）</w:t>
            </w:r>
          </w:p>
        </w:tc>
        <w:tc>
          <w:tcPr>
            <w:tcW w:w="2894" w:type="dxa"/>
            <w:vAlign w:val="top"/>
          </w:tcPr>
          <w:p>
            <w:pPr>
              <w:pStyle w:val="0"/>
              <w:adjustRightInd w:val="0"/>
              <w:snapToGrid w:val="0"/>
              <w:rPr>
                <w:rFonts w:hint="default" w:ascii="ＭＳ 明朝" w:hAnsi="ＭＳ 明朝" w:eastAsia="ＭＳ 明朝"/>
                <w:sz w:val="24"/>
              </w:rPr>
            </w:pPr>
            <w:r>
              <w:rPr>
                <w:rFonts w:hint="eastAsia" w:ascii="ＭＳ 明朝" w:hAnsi="ＭＳ 明朝" w:eastAsia="ＭＳ 明朝"/>
                <w:sz w:val="24"/>
              </w:rPr>
              <w:t>（要望・助言の内容及びその対応）</w:t>
            </w:r>
          </w:p>
          <w:p>
            <w:pPr>
              <w:pStyle w:val="0"/>
              <w:ind w:firstLine="209" w:firstLineChars="100"/>
              <w:rPr>
                <w:rFonts w:hint="default" w:ascii="ＭＳ 明朝" w:hAnsi="ＭＳ 明朝" w:eastAsia="ＭＳ 明朝"/>
              </w:rPr>
            </w:pPr>
          </w:p>
          <w:p>
            <w:pPr>
              <w:pStyle w:val="0"/>
              <w:ind w:firstLine="209" w:firstLineChars="100"/>
              <w:rPr>
                <w:rFonts w:hint="default" w:ascii="ＭＳ 明朝" w:hAnsi="ＭＳ 明朝" w:eastAsia="ＭＳ 明朝"/>
              </w:rPr>
            </w:pPr>
          </w:p>
          <w:p>
            <w:pPr>
              <w:pStyle w:val="0"/>
              <w:ind w:firstLine="209" w:firstLineChars="100"/>
              <w:rPr>
                <w:rFonts w:hint="default" w:ascii="ＭＳ 明朝" w:hAnsi="ＭＳ 明朝" w:eastAsia="ＭＳ 明朝"/>
              </w:rPr>
            </w:pPr>
          </w:p>
          <w:p>
            <w:pPr>
              <w:pStyle w:val="0"/>
              <w:ind w:firstLine="209" w:firstLineChars="100"/>
              <w:rPr>
                <w:rFonts w:hint="default" w:ascii="ＭＳ 明朝" w:hAnsi="ＭＳ 明朝" w:eastAsia="ＭＳ 明朝"/>
              </w:rPr>
            </w:pPr>
          </w:p>
          <w:p>
            <w:pPr>
              <w:pStyle w:val="0"/>
              <w:ind w:firstLine="209" w:firstLineChars="100"/>
              <w:rPr>
                <w:rFonts w:hint="default" w:ascii="ＭＳ 明朝" w:hAnsi="ＭＳ 明朝" w:eastAsia="ＭＳ 明朝"/>
              </w:rPr>
            </w:pPr>
          </w:p>
          <w:p>
            <w:pPr>
              <w:pStyle w:val="0"/>
              <w:ind w:firstLine="209" w:firstLineChars="100"/>
              <w:rPr>
                <w:rFonts w:hint="default" w:ascii="ＭＳ 明朝" w:hAnsi="ＭＳ 明朝" w:eastAsia="ＭＳ 明朝"/>
              </w:rPr>
            </w:pPr>
          </w:p>
          <w:p>
            <w:pPr>
              <w:pStyle w:val="0"/>
              <w:ind w:firstLine="209" w:firstLineChars="100"/>
              <w:rPr>
                <w:rFonts w:hint="default" w:ascii="ＭＳ 明朝" w:hAnsi="ＭＳ 明朝" w:eastAsia="ＭＳ 明朝"/>
              </w:rPr>
            </w:pPr>
          </w:p>
        </w:tc>
        <w:tc>
          <w:tcPr>
            <w:tcW w:w="4836" w:type="dxa"/>
            <w:vAlign w:val="top"/>
          </w:tcPr>
          <w:p>
            <w:pPr>
              <w:pStyle w:val="0"/>
              <w:ind w:firstLine="209" w:firstLineChars="100"/>
              <w:rPr>
                <w:rFonts w:hint="default" w:ascii="HG丸ｺﾞｼｯｸM-PRO" w:hAnsi="HG丸ｺﾞｼｯｸM-PRO" w:eastAsia="HG丸ｺﾞｼｯｸM-PRO"/>
              </w:rPr>
            </w:pPr>
          </w:p>
        </w:tc>
      </w:tr>
    </w:tbl>
    <w:p>
      <w:pPr>
        <w:pStyle w:val="0"/>
        <w:rPr>
          <w:rFonts w:hint="default" w:asciiTheme="majorEastAsia" w:hAnsiTheme="majorEastAsia" w:eastAsiaTheme="majorEastAsia"/>
        </w:rPr>
      </w:pPr>
    </w:p>
    <w:sectPr>
      <w:pgSz w:w="11906" w:h="16838"/>
      <w:pgMar w:top="1134" w:right="1134" w:bottom="1134" w:left="1134" w:header="851" w:footer="992" w:gutter="0"/>
      <w:cols w:space="720"/>
      <w:textDirection w:val="lrTb"/>
      <w:docGrid w:type="linesAndChars" w:linePitch="323" w:charSpace="-25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09"/>
  <w:drawingGridVerticalSpacing w:val="16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Hyperlink"/>
    <w:basedOn w:val="10"/>
    <w:next w:val="19"/>
    <w:link w:val="0"/>
    <w:uiPriority w:val="0"/>
    <w:rPr>
      <w:color w:val="0000FF" w:themeColor="hyperlink"/>
      <w:u w:val="single" w:color="auto"/>
    </w:rPr>
  </w:style>
  <w:style w:type="character" w:styleId="20" w:customStyle="1">
    <w:name w:val="未解決のメンション1"/>
    <w:basedOn w:val="10"/>
    <w:next w:val="20"/>
    <w:link w:val="0"/>
    <w:uiPriority w:val="0"/>
    <w:rPr>
      <w:color w:val="605E5C"/>
      <w:shd w:val="clear" w:color="auto" w:fill="E1DFDD"/>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1367</TotalTime>
  <Pages>4</Pages>
  <Words>4</Words>
  <Characters>1211</Characters>
  <Application>JUST Note</Application>
  <Lines>389</Lines>
  <Paragraphs>85</Paragraphs>
  <Company>Toshiba</Company>
  <CharactersWithSpaces>1354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萩谷 望美</dc:creator>
  <cp:lastModifiedBy>矢口 和人</cp:lastModifiedBy>
  <cp:lastPrinted>2025-11-17T07:13:00Z</cp:lastPrinted>
  <dcterms:created xsi:type="dcterms:W3CDTF">2023-11-01T02:21:00Z</dcterms:created>
  <dcterms:modified xsi:type="dcterms:W3CDTF">2026-09-17T00:40:48Z</dcterms:modified>
  <cp:revision>51</cp:revision>
</cp:coreProperties>
</file>